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ADD94" w14:textId="7EBD7226" w:rsidR="00D32287" w:rsidRPr="002A49E4" w:rsidRDefault="00D32287" w:rsidP="00E26884">
      <w:pPr>
        <w:rPr>
          <w:rFonts w:ascii="Calibri" w:hAnsi="Calibri" w:cs="Calibri"/>
          <w:b/>
          <w:bCs/>
          <w:color w:val="EE0000"/>
        </w:rPr>
      </w:pPr>
    </w:p>
    <w:p w14:paraId="44FC4A55" w14:textId="398447CA" w:rsidR="006C49EE" w:rsidRPr="006C49EE" w:rsidRDefault="006A3FEB" w:rsidP="00E42EE3">
      <w:pPr>
        <w:jc w:val="center"/>
        <w:rPr>
          <w:rFonts w:ascii="Calibri" w:hAnsi="Calibri" w:cs="Calibri"/>
          <w:i/>
          <w:iCs/>
        </w:rPr>
      </w:pPr>
      <w:r>
        <w:rPr>
          <w:rFonts w:ascii="Calibri" w:hAnsi="Calibri" w:cs="Calibri"/>
          <w:i/>
          <w:iCs/>
        </w:rPr>
        <w:t>Press release</w:t>
      </w:r>
      <w:r w:rsidR="00F25AB9">
        <w:rPr>
          <w:rFonts w:ascii="Calibri" w:hAnsi="Calibri" w:cs="Calibri"/>
          <w:i/>
          <w:iCs/>
        </w:rPr>
        <w:t xml:space="preserve"> n</w:t>
      </w:r>
      <w:r>
        <w:rPr>
          <w:rFonts w:ascii="Calibri" w:hAnsi="Calibri" w:cs="Calibri"/>
          <w:i/>
          <w:iCs/>
        </w:rPr>
        <w:t>o</w:t>
      </w:r>
      <w:r w:rsidR="00F25AB9">
        <w:rPr>
          <w:rFonts w:ascii="Calibri" w:hAnsi="Calibri" w:cs="Calibri"/>
          <w:i/>
          <w:iCs/>
        </w:rPr>
        <w:t xml:space="preserve">. </w:t>
      </w:r>
      <w:r w:rsidR="000C7EB6">
        <w:rPr>
          <w:rFonts w:ascii="Calibri" w:hAnsi="Calibri" w:cs="Calibri"/>
          <w:i/>
          <w:iCs/>
        </w:rPr>
        <w:t>1</w:t>
      </w:r>
    </w:p>
    <w:p w14:paraId="64CE813A" w14:textId="2D81E08E" w:rsidR="006C49EE" w:rsidRPr="00320306" w:rsidRDefault="006A3FEB" w:rsidP="00015F3D">
      <w:pPr>
        <w:jc w:val="center"/>
        <w:rPr>
          <w:rFonts w:ascii="Calibri" w:hAnsi="Calibri" w:cs="Calibri"/>
          <w:b/>
          <w:bCs/>
          <w:sz w:val="24"/>
          <w:szCs w:val="24"/>
        </w:rPr>
      </w:pPr>
      <w:r w:rsidRPr="006A3FEB">
        <w:rPr>
          <w:rFonts w:ascii="Calibri" w:hAnsi="Calibri" w:cs="Calibri"/>
          <w:b/>
          <w:bCs/>
          <w:sz w:val="24"/>
          <w:szCs w:val="24"/>
        </w:rPr>
        <w:t>INOUT 2025: FOR THREE DAYS</w:t>
      </w:r>
      <w:r>
        <w:rPr>
          <w:rFonts w:ascii="Calibri" w:hAnsi="Calibri" w:cs="Calibri"/>
          <w:b/>
          <w:bCs/>
          <w:sz w:val="24"/>
          <w:szCs w:val="24"/>
        </w:rPr>
        <w:t>,</w:t>
      </w:r>
      <w:r w:rsidRPr="006A3FEB">
        <w:rPr>
          <w:rFonts w:ascii="Calibri" w:hAnsi="Calibri" w:cs="Calibri"/>
          <w:b/>
          <w:bCs/>
          <w:sz w:val="24"/>
          <w:szCs w:val="24"/>
        </w:rPr>
        <w:t xml:space="preserve"> RIMINI </w:t>
      </w:r>
      <w:r>
        <w:rPr>
          <w:rFonts w:ascii="Calibri" w:hAnsi="Calibri" w:cs="Calibri"/>
          <w:b/>
          <w:bCs/>
          <w:sz w:val="24"/>
          <w:szCs w:val="24"/>
        </w:rPr>
        <w:t>HOSTS THE PREMIER</w:t>
      </w:r>
      <w:r w:rsidRPr="006A3FEB">
        <w:rPr>
          <w:rFonts w:ascii="Calibri" w:hAnsi="Calibri" w:cs="Calibri"/>
          <w:b/>
          <w:bCs/>
          <w:sz w:val="24"/>
          <w:szCs w:val="24"/>
        </w:rPr>
        <w:t xml:space="preserve"> SHOWCASE </w:t>
      </w:r>
      <w:r>
        <w:rPr>
          <w:rFonts w:ascii="Calibri" w:hAnsi="Calibri" w:cs="Calibri"/>
          <w:b/>
          <w:bCs/>
          <w:sz w:val="24"/>
          <w:szCs w:val="24"/>
        </w:rPr>
        <w:t>OF</w:t>
      </w:r>
      <w:r w:rsidRPr="006A3FEB">
        <w:rPr>
          <w:rFonts w:ascii="Calibri" w:hAnsi="Calibri" w:cs="Calibri"/>
          <w:b/>
          <w:bCs/>
          <w:sz w:val="24"/>
          <w:szCs w:val="24"/>
        </w:rPr>
        <w:t xml:space="preserve"> </w:t>
      </w:r>
      <w:r>
        <w:rPr>
          <w:rFonts w:ascii="Calibri" w:hAnsi="Calibri" w:cs="Calibri"/>
          <w:b/>
          <w:bCs/>
          <w:sz w:val="24"/>
          <w:szCs w:val="24"/>
        </w:rPr>
        <w:t xml:space="preserve">HOSPITALITY DESIGN, </w:t>
      </w:r>
      <w:r w:rsidRPr="006A3FEB">
        <w:rPr>
          <w:rFonts w:ascii="Calibri" w:hAnsi="Calibri" w:cs="Calibri"/>
          <w:b/>
          <w:bCs/>
          <w:sz w:val="24"/>
          <w:szCs w:val="24"/>
        </w:rPr>
        <w:t>FURNI</w:t>
      </w:r>
      <w:r>
        <w:rPr>
          <w:rFonts w:ascii="Calibri" w:hAnsi="Calibri" w:cs="Calibri"/>
          <w:b/>
          <w:bCs/>
          <w:sz w:val="24"/>
          <w:szCs w:val="24"/>
        </w:rPr>
        <w:t>SHINGS</w:t>
      </w:r>
      <w:r w:rsidRPr="006A3FEB">
        <w:rPr>
          <w:rFonts w:ascii="Calibri" w:hAnsi="Calibri" w:cs="Calibri"/>
          <w:b/>
          <w:bCs/>
          <w:sz w:val="24"/>
          <w:szCs w:val="24"/>
        </w:rPr>
        <w:t xml:space="preserve">, </w:t>
      </w:r>
      <w:r>
        <w:rPr>
          <w:rFonts w:ascii="Calibri" w:hAnsi="Calibri" w:cs="Calibri"/>
          <w:b/>
          <w:bCs/>
          <w:sz w:val="24"/>
          <w:szCs w:val="24"/>
        </w:rPr>
        <w:t xml:space="preserve">AND </w:t>
      </w:r>
      <w:r w:rsidRPr="006A3FEB">
        <w:rPr>
          <w:rFonts w:ascii="Calibri" w:hAnsi="Calibri" w:cs="Calibri"/>
          <w:b/>
          <w:bCs/>
          <w:sz w:val="24"/>
          <w:szCs w:val="24"/>
        </w:rPr>
        <w:t xml:space="preserve">TECHNOLOGIES </w:t>
      </w:r>
    </w:p>
    <w:p w14:paraId="5ED11E62" w14:textId="0019B377" w:rsidR="00C14702" w:rsidRDefault="006A3FEB" w:rsidP="00320306">
      <w:pPr>
        <w:numPr>
          <w:ilvl w:val="0"/>
          <w:numId w:val="6"/>
        </w:numPr>
        <w:spacing w:after="0" w:line="240" w:lineRule="auto"/>
        <w:rPr>
          <w:rFonts w:ascii="Calibri" w:eastAsia="Times New Roman" w:hAnsi="Calibri" w:cs="Calibri"/>
          <w:b/>
          <w:bCs/>
          <w:kern w:val="0"/>
          <w:sz w:val="24"/>
          <w:szCs w:val="24"/>
          <w:lang w:eastAsia="it-IT"/>
          <w14:ligatures w14:val="none"/>
        </w:rPr>
      </w:pPr>
      <w:r>
        <w:rPr>
          <w:rFonts w:ascii="Calibri" w:eastAsia="Times New Roman" w:hAnsi="Calibri" w:cs="Calibri"/>
          <w:b/>
          <w:bCs/>
          <w:kern w:val="0"/>
          <w:sz w:val="24"/>
          <w:szCs w:val="24"/>
          <w:lang w:eastAsia="it-IT"/>
          <w14:ligatures w14:val="none"/>
        </w:rPr>
        <w:t>Hospitality gathers at</w:t>
      </w:r>
      <w:r w:rsidR="00420D7B">
        <w:rPr>
          <w:rFonts w:ascii="Calibri" w:eastAsia="Times New Roman" w:hAnsi="Calibri" w:cs="Calibri"/>
          <w:b/>
          <w:bCs/>
          <w:kern w:val="0"/>
          <w:sz w:val="24"/>
          <w:szCs w:val="24"/>
          <w:lang w:eastAsia="it-IT"/>
          <w14:ligatures w14:val="none"/>
        </w:rPr>
        <w:t xml:space="preserve"> </w:t>
      </w:r>
      <w:proofErr w:type="spellStart"/>
      <w:r w:rsidR="00420D7B">
        <w:rPr>
          <w:rFonts w:ascii="Calibri" w:eastAsia="Times New Roman" w:hAnsi="Calibri" w:cs="Calibri"/>
          <w:b/>
          <w:bCs/>
          <w:kern w:val="0"/>
          <w:sz w:val="24"/>
          <w:szCs w:val="24"/>
          <w:lang w:eastAsia="it-IT"/>
          <w14:ligatures w14:val="none"/>
        </w:rPr>
        <w:t>InOut</w:t>
      </w:r>
      <w:proofErr w:type="spellEnd"/>
      <w:r w:rsidR="00420D7B">
        <w:rPr>
          <w:rFonts w:ascii="Calibri" w:eastAsia="Times New Roman" w:hAnsi="Calibri" w:cs="Calibri"/>
          <w:b/>
          <w:bCs/>
          <w:kern w:val="0"/>
          <w:sz w:val="24"/>
          <w:szCs w:val="24"/>
          <w:lang w:eastAsia="it-IT"/>
          <w14:ligatures w14:val="none"/>
        </w:rPr>
        <w:t xml:space="preserve"> | The Hospitality Community, </w:t>
      </w:r>
      <w:r>
        <w:rPr>
          <w:rFonts w:ascii="Calibri" w:eastAsia="Times New Roman" w:hAnsi="Calibri" w:cs="Calibri"/>
          <w:b/>
          <w:bCs/>
          <w:kern w:val="0"/>
          <w:sz w:val="24"/>
          <w:szCs w:val="24"/>
          <w:lang w:eastAsia="it-IT"/>
          <w14:ligatures w14:val="none"/>
        </w:rPr>
        <w:t>at</w:t>
      </w:r>
      <w:r w:rsidR="00420D7B">
        <w:rPr>
          <w:rFonts w:ascii="Calibri" w:eastAsia="Times New Roman" w:hAnsi="Calibri" w:cs="Calibri"/>
          <w:b/>
          <w:bCs/>
          <w:kern w:val="0"/>
          <w:sz w:val="24"/>
          <w:szCs w:val="24"/>
          <w:lang w:eastAsia="it-IT"/>
          <w14:ligatures w14:val="none"/>
        </w:rPr>
        <w:t xml:space="preserve"> Rimini</w:t>
      </w:r>
      <w:r>
        <w:rPr>
          <w:rFonts w:ascii="Calibri" w:eastAsia="Times New Roman" w:hAnsi="Calibri" w:cs="Calibri"/>
          <w:b/>
          <w:bCs/>
          <w:kern w:val="0"/>
          <w:sz w:val="24"/>
          <w:szCs w:val="24"/>
          <w:lang w:eastAsia="it-IT"/>
          <w14:ligatures w14:val="none"/>
        </w:rPr>
        <w:t xml:space="preserve"> Expo Centre from 8-10 October</w:t>
      </w:r>
      <w:r w:rsidR="006A345F">
        <w:rPr>
          <w:rFonts w:ascii="Calibri" w:eastAsia="Times New Roman" w:hAnsi="Calibri" w:cs="Calibri"/>
          <w:b/>
          <w:bCs/>
          <w:kern w:val="0"/>
          <w:sz w:val="24"/>
          <w:szCs w:val="24"/>
          <w:lang w:eastAsia="it-IT"/>
          <w14:ligatures w14:val="none"/>
        </w:rPr>
        <w:t>:</w:t>
      </w:r>
      <w:r w:rsidR="00420D7B">
        <w:rPr>
          <w:rFonts w:ascii="Calibri" w:eastAsia="Times New Roman" w:hAnsi="Calibri" w:cs="Calibri"/>
          <w:b/>
          <w:bCs/>
          <w:kern w:val="0"/>
          <w:sz w:val="24"/>
          <w:szCs w:val="24"/>
          <w:lang w:eastAsia="it-IT"/>
          <w14:ligatures w14:val="none"/>
        </w:rPr>
        <w:t xml:space="preserve"> </w:t>
      </w:r>
      <w:r w:rsidRPr="006A3FEB">
        <w:rPr>
          <w:rFonts w:ascii="Calibri" w:eastAsia="Times New Roman" w:hAnsi="Calibri" w:cs="Calibri"/>
          <w:b/>
          <w:bCs/>
          <w:kern w:val="0"/>
          <w:sz w:val="24"/>
          <w:szCs w:val="24"/>
          <w:lang w:eastAsia="it-IT"/>
          <w14:ligatures w14:val="none"/>
        </w:rPr>
        <w:t xml:space="preserve">hotels, international chains, designers, contractors, and glamping and </w:t>
      </w:r>
      <w:r>
        <w:rPr>
          <w:rFonts w:ascii="Calibri" w:eastAsia="Times New Roman" w:hAnsi="Calibri" w:cs="Calibri"/>
          <w:b/>
          <w:bCs/>
          <w:kern w:val="0"/>
          <w:sz w:val="24"/>
          <w:szCs w:val="24"/>
          <w:lang w:eastAsia="it-IT"/>
          <w14:ligatures w14:val="none"/>
        </w:rPr>
        <w:t>beach</w:t>
      </w:r>
      <w:r w:rsidRPr="006A3FEB">
        <w:rPr>
          <w:rFonts w:ascii="Calibri" w:eastAsia="Times New Roman" w:hAnsi="Calibri" w:cs="Calibri"/>
          <w:b/>
          <w:bCs/>
          <w:kern w:val="0"/>
          <w:sz w:val="24"/>
          <w:szCs w:val="24"/>
          <w:lang w:eastAsia="it-IT"/>
          <w14:ligatures w14:val="none"/>
        </w:rPr>
        <w:t xml:space="preserve"> operators come together for three days of networking, trends, and business insights.</w:t>
      </w:r>
    </w:p>
    <w:p w14:paraId="658165C9" w14:textId="77777777" w:rsidR="00320306" w:rsidRPr="00320306" w:rsidRDefault="00320306" w:rsidP="00320306">
      <w:pPr>
        <w:spacing w:after="0" w:line="240" w:lineRule="auto"/>
        <w:ind w:left="720"/>
        <w:rPr>
          <w:rFonts w:ascii="Calibri" w:eastAsia="Times New Roman" w:hAnsi="Calibri" w:cs="Calibri"/>
          <w:b/>
          <w:bCs/>
          <w:kern w:val="0"/>
          <w:sz w:val="24"/>
          <w:szCs w:val="24"/>
          <w:lang w:eastAsia="it-IT"/>
          <w14:ligatures w14:val="none"/>
        </w:rPr>
      </w:pPr>
    </w:p>
    <w:p w14:paraId="4803952A" w14:textId="646C69A9" w:rsidR="00C14702" w:rsidRDefault="006A3FEB" w:rsidP="00320306">
      <w:pPr>
        <w:numPr>
          <w:ilvl w:val="0"/>
          <w:numId w:val="6"/>
        </w:numPr>
        <w:spacing w:after="0" w:line="240" w:lineRule="auto"/>
        <w:rPr>
          <w:rFonts w:ascii="Calibri" w:eastAsia="Times New Roman" w:hAnsi="Calibri" w:cs="Calibri"/>
          <w:b/>
          <w:bCs/>
          <w:kern w:val="0"/>
          <w:sz w:val="24"/>
          <w:szCs w:val="24"/>
          <w:lang w:eastAsia="it-IT"/>
          <w14:ligatures w14:val="none"/>
        </w:rPr>
      </w:pPr>
      <w:r>
        <w:rPr>
          <w:rFonts w:ascii="Calibri" w:eastAsia="Times New Roman" w:hAnsi="Calibri" w:cs="Calibri"/>
          <w:b/>
          <w:bCs/>
          <w:kern w:val="0"/>
          <w:sz w:val="24"/>
          <w:szCs w:val="24"/>
          <w:lang w:eastAsia="it-IT"/>
          <w14:ligatures w14:val="none"/>
        </w:rPr>
        <w:t>Industry t</w:t>
      </w:r>
      <w:r w:rsidRPr="006A3FEB">
        <w:rPr>
          <w:rFonts w:ascii="Calibri" w:eastAsia="Times New Roman" w:hAnsi="Calibri" w:cs="Calibri"/>
          <w:b/>
          <w:bCs/>
          <w:kern w:val="0"/>
          <w:sz w:val="24"/>
          <w:szCs w:val="24"/>
          <w:lang w:eastAsia="it-IT"/>
          <w14:ligatures w14:val="none"/>
        </w:rPr>
        <w:t>alks and discussions</w:t>
      </w:r>
      <w:r>
        <w:rPr>
          <w:rFonts w:ascii="Calibri" w:eastAsia="Times New Roman" w:hAnsi="Calibri" w:cs="Calibri"/>
          <w:b/>
          <w:bCs/>
          <w:kern w:val="0"/>
          <w:sz w:val="24"/>
          <w:szCs w:val="24"/>
          <w:lang w:eastAsia="it-IT"/>
          <w14:ligatures w14:val="none"/>
        </w:rPr>
        <w:t xml:space="preserve"> on</w:t>
      </w:r>
      <w:r w:rsidRPr="006A3FEB">
        <w:rPr>
          <w:rFonts w:ascii="Calibri" w:eastAsia="Times New Roman" w:hAnsi="Calibri" w:cs="Calibri"/>
          <w:b/>
          <w:bCs/>
          <w:kern w:val="0"/>
          <w:sz w:val="24"/>
          <w:szCs w:val="24"/>
          <w:lang w:eastAsia="it-IT"/>
          <w14:ligatures w14:val="none"/>
        </w:rPr>
        <w:t xml:space="preserve"> </w:t>
      </w:r>
      <w:r>
        <w:rPr>
          <w:rFonts w:ascii="Calibri" w:eastAsia="Times New Roman" w:hAnsi="Calibri" w:cs="Calibri"/>
          <w:b/>
          <w:bCs/>
          <w:kern w:val="0"/>
          <w:sz w:val="24"/>
          <w:szCs w:val="24"/>
          <w:lang w:eastAsia="it-IT"/>
          <w14:ligatures w14:val="none"/>
        </w:rPr>
        <w:t>beach</w:t>
      </w:r>
      <w:r w:rsidRPr="006A3FEB">
        <w:rPr>
          <w:rFonts w:ascii="Calibri" w:eastAsia="Times New Roman" w:hAnsi="Calibri" w:cs="Calibri"/>
          <w:b/>
          <w:bCs/>
          <w:kern w:val="0"/>
          <w:sz w:val="24"/>
          <w:szCs w:val="24"/>
          <w:lang w:eastAsia="it-IT"/>
          <w14:ligatures w14:val="none"/>
        </w:rPr>
        <w:t xml:space="preserve"> tourism, new travel habits, the hospitality of the future, design, wellness, and digital innovation.</w:t>
      </w:r>
    </w:p>
    <w:p w14:paraId="26229E6D" w14:textId="74C4B2EC" w:rsidR="00C14702" w:rsidRPr="0080037B" w:rsidRDefault="0080037B" w:rsidP="0080037B">
      <w:pPr>
        <w:pStyle w:val="Paragrafoelenco"/>
        <w:spacing w:before="100" w:beforeAutospacing="1" w:after="100" w:afterAutospacing="1" w:line="240" w:lineRule="auto"/>
        <w:jc w:val="center"/>
        <w:rPr>
          <w:rFonts w:ascii="Calibri" w:eastAsia="Times New Roman" w:hAnsi="Calibri" w:cs="Calibri"/>
          <w:kern w:val="0"/>
          <w:lang w:eastAsia="it-IT"/>
          <w14:ligatures w14:val="none"/>
        </w:rPr>
      </w:pPr>
      <w:hyperlink r:id="rId7" w:history="1">
        <w:r w:rsidRPr="0080037B">
          <w:rPr>
            <w:rStyle w:val="Collegamentoipertestuale"/>
            <w:rFonts w:ascii="Calibri" w:eastAsia="Times New Roman" w:hAnsi="Calibri" w:cs="Calibri"/>
            <w:kern w:val="0"/>
            <w:lang w:eastAsia="it-IT"/>
            <w14:ligatures w14:val="none"/>
          </w:rPr>
          <w:t>www.inout.it</w:t>
        </w:r>
      </w:hyperlink>
      <w:r w:rsidRPr="0080037B">
        <w:rPr>
          <w:rFonts w:ascii="Calibri" w:eastAsia="Times New Roman" w:hAnsi="Calibri" w:cs="Calibri"/>
          <w:kern w:val="0"/>
          <w:lang w:eastAsia="it-IT"/>
          <w14:ligatures w14:val="none"/>
        </w:rPr>
        <w:t xml:space="preserve"> | </w:t>
      </w:r>
      <w:hyperlink r:id="rId8" w:history="1">
        <w:r w:rsidRPr="0080037B">
          <w:rPr>
            <w:rStyle w:val="Collegamentoipertestuale"/>
            <w:rFonts w:ascii="Calibri" w:eastAsia="Times New Roman" w:hAnsi="Calibri" w:cs="Calibri"/>
            <w:kern w:val="0"/>
            <w:lang w:eastAsia="it-IT"/>
            <w14:ligatures w14:val="none"/>
          </w:rPr>
          <w:t>www.ttgexpo.it</w:t>
        </w:r>
      </w:hyperlink>
    </w:p>
    <w:p w14:paraId="162C9E11" w14:textId="6A38C27A" w:rsidR="001F35FF" w:rsidRPr="00E346F2" w:rsidRDefault="001F35FF" w:rsidP="0080037B">
      <w:pPr>
        <w:spacing w:before="100" w:beforeAutospacing="1" w:after="100" w:afterAutospacing="1" w:line="240" w:lineRule="auto"/>
        <w:jc w:val="both"/>
        <w:rPr>
          <w:rFonts w:ascii="Calibri" w:eastAsia="Times New Roman" w:hAnsi="Calibri" w:cs="Calibri"/>
          <w:b/>
          <w:bCs/>
          <w:kern w:val="0"/>
          <w:lang w:eastAsia="it-IT"/>
          <w14:ligatures w14:val="none"/>
        </w:rPr>
      </w:pPr>
      <w:r w:rsidRPr="00E346F2">
        <w:rPr>
          <w:rFonts w:ascii="Calibri" w:eastAsia="Times New Roman" w:hAnsi="Calibri" w:cs="Calibri"/>
          <w:i/>
          <w:iCs/>
          <w:kern w:val="0"/>
          <w:lang w:eastAsia="it-IT"/>
          <w14:ligatures w14:val="none"/>
        </w:rPr>
        <w:t xml:space="preserve">Rimini, </w:t>
      </w:r>
      <w:r w:rsidR="00D1293C">
        <w:rPr>
          <w:rFonts w:ascii="Calibri" w:eastAsia="Times New Roman" w:hAnsi="Calibri" w:cs="Calibri"/>
          <w:i/>
          <w:iCs/>
          <w:kern w:val="0"/>
          <w:lang w:eastAsia="it-IT"/>
          <w14:ligatures w14:val="none"/>
        </w:rPr>
        <w:t>01</w:t>
      </w:r>
      <w:r w:rsidRPr="00E346F2">
        <w:rPr>
          <w:rFonts w:ascii="Calibri" w:eastAsia="Times New Roman" w:hAnsi="Calibri" w:cs="Calibri"/>
          <w:i/>
          <w:iCs/>
          <w:kern w:val="0"/>
          <w:lang w:eastAsia="it-IT"/>
          <w14:ligatures w14:val="none"/>
        </w:rPr>
        <w:t xml:space="preserve"> </w:t>
      </w:r>
      <w:r w:rsidR="006A3FEB">
        <w:rPr>
          <w:rFonts w:ascii="Calibri" w:eastAsia="Times New Roman" w:hAnsi="Calibri" w:cs="Calibri"/>
          <w:i/>
          <w:iCs/>
          <w:kern w:val="0"/>
          <w:lang w:eastAsia="it-IT"/>
          <w14:ligatures w14:val="none"/>
        </w:rPr>
        <w:t>October</w:t>
      </w:r>
      <w:r w:rsidRPr="00E346F2">
        <w:rPr>
          <w:rFonts w:ascii="Calibri" w:eastAsia="Times New Roman" w:hAnsi="Calibri" w:cs="Calibri"/>
          <w:i/>
          <w:iCs/>
          <w:kern w:val="0"/>
          <w:lang w:eastAsia="it-IT"/>
          <w14:ligatures w14:val="none"/>
        </w:rPr>
        <w:t xml:space="preserve"> 2025</w:t>
      </w:r>
      <w:r w:rsidRPr="00E346F2">
        <w:rPr>
          <w:rFonts w:ascii="Calibri" w:eastAsia="Times New Roman" w:hAnsi="Calibri" w:cs="Calibri"/>
          <w:kern w:val="0"/>
          <w:lang w:eastAsia="it-IT"/>
          <w14:ligatures w14:val="none"/>
        </w:rPr>
        <w:t xml:space="preserve"> – </w:t>
      </w:r>
      <w:proofErr w:type="spellStart"/>
      <w:r w:rsidRPr="00E346F2">
        <w:rPr>
          <w:rFonts w:ascii="Calibri" w:eastAsia="Times New Roman" w:hAnsi="Calibri" w:cs="Calibri"/>
          <w:b/>
          <w:bCs/>
          <w:kern w:val="0"/>
          <w:lang w:eastAsia="it-IT"/>
          <w14:ligatures w14:val="none"/>
        </w:rPr>
        <w:t>InOut</w:t>
      </w:r>
      <w:proofErr w:type="spellEnd"/>
      <w:r w:rsidRPr="00E346F2">
        <w:rPr>
          <w:rFonts w:ascii="Calibri" w:eastAsia="Times New Roman" w:hAnsi="Calibri" w:cs="Calibri"/>
          <w:b/>
          <w:bCs/>
          <w:kern w:val="0"/>
          <w:lang w:eastAsia="it-IT"/>
          <w14:ligatures w14:val="none"/>
        </w:rPr>
        <w:t xml:space="preserve"> | The Hospitality Community</w:t>
      </w:r>
      <w:r w:rsidRPr="00E346F2">
        <w:rPr>
          <w:rFonts w:ascii="Calibri" w:eastAsia="Times New Roman" w:hAnsi="Calibri" w:cs="Calibri"/>
          <w:kern w:val="0"/>
          <w:lang w:eastAsia="it-IT"/>
          <w14:ligatures w14:val="none"/>
        </w:rPr>
        <w:t xml:space="preserve">, </w:t>
      </w:r>
      <w:r w:rsidR="006A3FEB" w:rsidRPr="006A3FEB">
        <w:rPr>
          <w:rFonts w:ascii="Calibri" w:eastAsia="Times New Roman" w:hAnsi="Calibri" w:cs="Calibri"/>
          <w:kern w:val="0"/>
          <w:lang w:eastAsia="it-IT"/>
          <w14:ligatures w14:val="none"/>
        </w:rPr>
        <w:t xml:space="preserve">the leading Italian B2B event dedicated to hospitality and the design of reception spaces, </w:t>
      </w:r>
      <w:r w:rsidR="006A3FEB">
        <w:rPr>
          <w:rFonts w:ascii="Calibri" w:eastAsia="Times New Roman" w:hAnsi="Calibri" w:cs="Calibri"/>
          <w:kern w:val="0"/>
          <w:lang w:eastAsia="it-IT"/>
          <w14:ligatures w14:val="none"/>
        </w:rPr>
        <w:t>curated</w:t>
      </w:r>
      <w:r w:rsidR="006A3FEB" w:rsidRPr="006A3FEB">
        <w:rPr>
          <w:rFonts w:ascii="Calibri" w:eastAsia="Times New Roman" w:hAnsi="Calibri" w:cs="Calibri"/>
          <w:kern w:val="0"/>
          <w:lang w:eastAsia="it-IT"/>
          <w14:ligatures w14:val="none"/>
        </w:rPr>
        <w:t xml:space="preserve"> by </w:t>
      </w:r>
      <w:r w:rsidR="006A3FEB" w:rsidRPr="006A3FEB">
        <w:rPr>
          <w:rFonts w:ascii="Calibri" w:eastAsia="Times New Roman" w:hAnsi="Calibri" w:cs="Calibri"/>
          <w:b/>
          <w:bCs/>
          <w:kern w:val="0"/>
          <w:lang w:eastAsia="it-IT"/>
          <w14:ligatures w14:val="none"/>
        </w:rPr>
        <w:t>Italian Exhibition Group</w:t>
      </w:r>
      <w:r w:rsidR="006A3FEB" w:rsidRPr="006A3FEB">
        <w:rPr>
          <w:rFonts w:ascii="Calibri" w:eastAsia="Times New Roman" w:hAnsi="Calibri" w:cs="Calibri"/>
          <w:kern w:val="0"/>
          <w:lang w:eastAsia="it-IT"/>
          <w14:ligatures w14:val="none"/>
        </w:rPr>
        <w:t xml:space="preserve">, returns </w:t>
      </w:r>
      <w:r w:rsidR="006A3FEB" w:rsidRPr="006A3FEB">
        <w:rPr>
          <w:rFonts w:ascii="Calibri" w:eastAsia="Times New Roman" w:hAnsi="Calibri" w:cs="Calibri"/>
          <w:b/>
          <w:bCs/>
          <w:kern w:val="0"/>
          <w:lang w:eastAsia="it-IT"/>
          <w14:ligatures w14:val="none"/>
        </w:rPr>
        <w:t xml:space="preserve">Rimini </w:t>
      </w:r>
      <w:r w:rsidR="006A3FEB">
        <w:rPr>
          <w:rFonts w:ascii="Calibri" w:eastAsia="Times New Roman" w:hAnsi="Calibri" w:cs="Calibri"/>
          <w:b/>
          <w:bCs/>
          <w:kern w:val="0"/>
          <w:lang w:eastAsia="it-IT"/>
          <w14:ligatures w14:val="none"/>
        </w:rPr>
        <w:t>Expo Centre</w:t>
      </w:r>
      <w:r w:rsidR="006A3FEB" w:rsidRPr="006A3FEB">
        <w:rPr>
          <w:rFonts w:ascii="Calibri" w:eastAsia="Times New Roman" w:hAnsi="Calibri" w:cs="Calibri"/>
          <w:kern w:val="0"/>
          <w:lang w:eastAsia="it-IT"/>
          <w14:ligatures w14:val="none"/>
        </w:rPr>
        <w:t xml:space="preserve"> from </w:t>
      </w:r>
      <w:r w:rsidR="006A3FEB" w:rsidRPr="006A3FEB">
        <w:rPr>
          <w:rFonts w:ascii="Calibri" w:eastAsia="Times New Roman" w:hAnsi="Calibri" w:cs="Calibri"/>
          <w:b/>
          <w:bCs/>
          <w:kern w:val="0"/>
          <w:lang w:eastAsia="it-IT"/>
          <w14:ligatures w14:val="none"/>
        </w:rPr>
        <w:t>October 8 to 10</w:t>
      </w:r>
      <w:r w:rsidR="006A3FEB" w:rsidRPr="006A3FEB">
        <w:rPr>
          <w:rFonts w:ascii="Calibri" w:eastAsia="Times New Roman" w:hAnsi="Calibri" w:cs="Calibri"/>
          <w:kern w:val="0"/>
          <w:lang w:eastAsia="it-IT"/>
          <w14:ligatures w14:val="none"/>
        </w:rPr>
        <w:t xml:space="preserve">, coinciding with </w:t>
      </w:r>
      <w:r w:rsidR="006A3FEB" w:rsidRPr="006A3FEB">
        <w:rPr>
          <w:rFonts w:ascii="Calibri" w:eastAsia="Times New Roman" w:hAnsi="Calibri" w:cs="Calibri"/>
          <w:b/>
          <w:bCs/>
          <w:kern w:val="0"/>
          <w:lang w:eastAsia="it-IT"/>
          <w14:ligatures w14:val="none"/>
        </w:rPr>
        <w:t>TTG Travel Experience</w:t>
      </w:r>
      <w:r w:rsidR="006A3FEB" w:rsidRPr="006A3FEB">
        <w:rPr>
          <w:rFonts w:ascii="Calibri" w:eastAsia="Times New Roman" w:hAnsi="Calibri" w:cs="Calibri"/>
          <w:kern w:val="0"/>
          <w:lang w:eastAsia="it-IT"/>
          <w14:ligatures w14:val="none"/>
        </w:rPr>
        <w:t xml:space="preserve">. For three days, the </w:t>
      </w:r>
      <w:r w:rsidR="006A3FEB">
        <w:rPr>
          <w:rFonts w:ascii="Calibri" w:eastAsia="Times New Roman" w:hAnsi="Calibri" w:cs="Calibri"/>
          <w:kern w:val="0"/>
          <w:lang w:eastAsia="it-IT"/>
          <w14:ligatures w14:val="none"/>
        </w:rPr>
        <w:t>expo centre</w:t>
      </w:r>
      <w:r w:rsidR="006A3FEB" w:rsidRPr="006A3FEB">
        <w:rPr>
          <w:rFonts w:ascii="Calibri" w:eastAsia="Times New Roman" w:hAnsi="Calibri" w:cs="Calibri"/>
          <w:kern w:val="0"/>
          <w:lang w:eastAsia="it-IT"/>
          <w14:ligatures w14:val="none"/>
        </w:rPr>
        <w:t xml:space="preserve"> will transform into a creative and strategic hub, with </w:t>
      </w:r>
      <w:proofErr w:type="spellStart"/>
      <w:r w:rsidR="006A3FEB" w:rsidRPr="006A3FEB">
        <w:rPr>
          <w:rFonts w:ascii="Calibri" w:eastAsia="Times New Roman" w:hAnsi="Calibri" w:cs="Calibri"/>
          <w:kern w:val="0"/>
          <w:lang w:eastAsia="it-IT"/>
          <w14:ligatures w14:val="none"/>
        </w:rPr>
        <w:t>InOut</w:t>
      </w:r>
      <w:proofErr w:type="spellEnd"/>
      <w:r w:rsidR="006A3FEB" w:rsidRPr="006A3FEB">
        <w:rPr>
          <w:rFonts w:ascii="Calibri" w:eastAsia="Times New Roman" w:hAnsi="Calibri" w:cs="Calibri"/>
          <w:kern w:val="0"/>
          <w:lang w:eastAsia="it-IT"/>
          <w14:ligatures w14:val="none"/>
        </w:rPr>
        <w:t xml:space="preserve"> occupying the East wing across 12 </w:t>
      </w:r>
      <w:r w:rsidR="00A923FB">
        <w:rPr>
          <w:rFonts w:ascii="Calibri" w:eastAsia="Times New Roman" w:hAnsi="Calibri" w:cs="Calibri"/>
          <w:kern w:val="0"/>
          <w:lang w:eastAsia="it-IT"/>
          <w14:ligatures w14:val="none"/>
        </w:rPr>
        <w:t>halls</w:t>
      </w:r>
      <w:r w:rsidR="006A3FEB" w:rsidRPr="006A3FEB">
        <w:rPr>
          <w:rFonts w:ascii="Calibri" w:eastAsia="Times New Roman" w:hAnsi="Calibri" w:cs="Calibri"/>
          <w:kern w:val="0"/>
          <w:lang w:eastAsia="it-IT"/>
          <w14:ligatures w14:val="none"/>
        </w:rPr>
        <w:t>. Here, international hotels and chains, architects and interior designers, camp</w:t>
      </w:r>
      <w:r w:rsidR="006A3FEB">
        <w:rPr>
          <w:rFonts w:ascii="Calibri" w:eastAsia="Times New Roman" w:hAnsi="Calibri" w:cs="Calibri"/>
          <w:kern w:val="0"/>
          <w:lang w:eastAsia="it-IT"/>
          <w14:ligatures w14:val="none"/>
        </w:rPr>
        <w:t>ing</w:t>
      </w:r>
      <w:r w:rsidR="006A3FEB" w:rsidRPr="006A3FEB">
        <w:rPr>
          <w:rFonts w:ascii="Calibri" w:eastAsia="Times New Roman" w:hAnsi="Calibri" w:cs="Calibri"/>
          <w:kern w:val="0"/>
          <w:lang w:eastAsia="it-IT"/>
          <w14:ligatures w14:val="none"/>
        </w:rPr>
        <w:t xml:space="preserve"> managers, and glamping and </w:t>
      </w:r>
      <w:r w:rsidR="006A3FEB">
        <w:rPr>
          <w:rFonts w:ascii="Calibri" w:eastAsia="Times New Roman" w:hAnsi="Calibri" w:cs="Calibri"/>
          <w:kern w:val="0"/>
          <w:lang w:eastAsia="it-IT"/>
          <w14:ligatures w14:val="none"/>
        </w:rPr>
        <w:t>beach</w:t>
      </w:r>
      <w:r w:rsidR="006A3FEB" w:rsidRPr="006A3FEB">
        <w:rPr>
          <w:rFonts w:ascii="Calibri" w:eastAsia="Times New Roman" w:hAnsi="Calibri" w:cs="Calibri"/>
          <w:kern w:val="0"/>
          <w:lang w:eastAsia="it-IT"/>
          <w14:ligatures w14:val="none"/>
        </w:rPr>
        <w:t xml:space="preserve"> operators </w:t>
      </w:r>
      <w:r w:rsidR="00194954">
        <w:rPr>
          <w:rFonts w:ascii="Calibri" w:eastAsia="Times New Roman" w:hAnsi="Calibri" w:cs="Calibri"/>
          <w:kern w:val="0"/>
          <w:lang w:eastAsia="it-IT"/>
          <w14:ligatures w14:val="none"/>
        </w:rPr>
        <w:t>meet</w:t>
      </w:r>
      <w:r w:rsidR="006A3FEB" w:rsidRPr="006A3FEB">
        <w:rPr>
          <w:rFonts w:ascii="Calibri" w:eastAsia="Times New Roman" w:hAnsi="Calibri" w:cs="Calibri"/>
          <w:kern w:val="0"/>
          <w:lang w:eastAsia="it-IT"/>
          <w14:ligatures w14:val="none"/>
        </w:rPr>
        <w:t xml:space="preserve"> to explore trends, build relationships, and </w:t>
      </w:r>
      <w:r w:rsidR="00194954">
        <w:rPr>
          <w:rFonts w:ascii="Calibri" w:eastAsia="Times New Roman" w:hAnsi="Calibri" w:cs="Calibri"/>
          <w:kern w:val="0"/>
          <w:lang w:eastAsia="it-IT"/>
          <w14:ligatures w14:val="none"/>
        </w:rPr>
        <w:t>shape</w:t>
      </w:r>
      <w:r w:rsidR="006A3FEB" w:rsidRPr="006A3FEB">
        <w:rPr>
          <w:rFonts w:ascii="Calibri" w:eastAsia="Times New Roman" w:hAnsi="Calibri" w:cs="Calibri"/>
          <w:kern w:val="0"/>
          <w:lang w:eastAsia="it-IT"/>
          <w14:ligatures w14:val="none"/>
        </w:rPr>
        <w:t xml:space="preserve"> the industry</w:t>
      </w:r>
      <w:r w:rsidR="00194954">
        <w:rPr>
          <w:rFonts w:ascii="Calibri" w:eastAsia="Times New Roman" w:hAnsi="Calibri" w:cs="Calibri"/>
          <w:kern w:val="0"/>
          <w:lang w:eastAsia="it-IT"/>
          <w14:ligatures w14:val="none"/>
        </w:rPr>
        <w:t>’s future.</w:t>
      </w:r>
    </w:p>
    <w:p w14:paraId="4F045376" w14:textId="66B36EDF" w:rsidR="00B01F90" w:rsidRPr="00E346F2" w:rsidRDefault="00194954" w:rsidP="00B01F90">
      <w:pPr>
        <w:spacing w:before="100" w:beforeAutospacing="1" w:after="100" w:afterAutospacing="1" w:line="240" w:lineRule="auto"/>
        <w:jc w:val="both"/>
        <w:rPr>
          <w:rFonts w:ascii="Calibri" w:eastAsia="Times New Roman" w:hAnsi="Calibri" w:cs="Calibri"/>
          <w:b/>
          <w:bCs/>
          <w:kern w:val="0"/>
          <w:lang w:eastAsia="it-IT"/>
          <w14:ligatures w14:val="none"/>
        </w:rPr>
      </w:pPr>
      <w:r>
        <w:rPr>
          <w:rFonts w:ascii="Calibri" w:eastAsia="Times New Roman" w:hAnsi="Calibri" w:cs="Calibri"/>
          <w:b/>
          <w:bCs/>
          <w:kern w:val="0"/>
          <w:lang w:eastAsia="it-IT"/>
          <w14:ligatures w14:val="none"/>
        </w:rPr>
        <w:t>EXHIBIT AREAS</w:t>
      </w:r>
    </w:p>
    <w:p w14:paraId="55089381" w14:textId="4DCAEF80" w:rsidR="00BE4761" w:rsidRDefault="00194954" w:rsidP="00B01F90">
      <w:pPr>
        <w:spacing w:before="100" w:beforeAutospacing="1" w:after="100" w:afterAutospacing="1" w:line="240" w:lineRule="auto"/>
        <w:jc w:val="both"/>
        <w:rPr>
          <w:rFonts w:ascii="Calibri" w:eastAsia="Times New Roman" w:hAnsi="Calibri" w:cs="Calibri"/>
          <w:kern w:val="0"/>
          <w:lang w:eastAsia="it-IT"/>
          <w14:ligatures w14:val="none"/>
        </w:rPr>
      </w:pPr>
      <w:proofErr w:type="spellStart"/>
      <w:r w:rsidRPr="00194954">
        <w:rPr>
          <w:rFonts w:ascii="Calibri" w:eastAsia="Times New Roman" w:hAnsi="Calibri" w:cs="Calibri"/>
          <w:kern w:val="0"/>
          <w:lang w:eastAsia="it-IT"/>
          <w14:ligatures w14:val="none"/>
        </w:rPr>
        <w:t>InOut</w:t>
      </w:r>
      <w:proofErr w:type="spellEnd"/>
      <w:r w:rsidRPr="00194954">
        <w:rPr>
          <w:rFonts w:ascii="Calibri" w:eastAsia="Times New Roman" w:hAnsi="Calibri" w:cs="Calibri"/>
          <w:kern w:val="0"/>
          <w:lang w:eastAsia="it-IT"/>
          <w14:ligatures w14:val="none"/>
        </w:rPr>
        <w:t xml:space="preserve"> 2025 guides visitors through eight exhibition areas, each dedicated to a key aspect of the hospitality world. It begins with </w:t>
      </w:r>
      <w:r w:rsidRPr="00194954">
        <w:rPr>
          <w:rFonts w:ascii="Calibri" w:eastAsia="Times New Roman" w:hAnsi="Calibri" w:cs="Calibri"/>
          <w:b/>
          <w:bCs/>
          <w:kern w:val="0"/>
          <w:lang w:eastAsia="it-IT"/>
          <w14:ligatures w14:val="none"/>
        </w:rPr>
        <w:t>Hotel Supplies</w:t>
      </w:r>
      <w:r w:rsidRPr="00194954">
        <w:rPr>
          <w:rFonts w:ascii="Calibri" w:eastAsia="Times New Roman" w:hAnsi="Calibri" w:cs="Calibri"/>
          <w:kern w:val="0"/>
          <w:lang w:eastAsia="it-IT"/>
          <w14:ligatures w14:val="none"/>
        </w:rPr>
        <w:t xml:space="preserve"> (</w:t>
      </w:r>
      <w:r>
        <w:rPr>
          <w:rFonts w:ascii="Calibri" w:eastAsia="Times New Roman" w:hAnsi="Calibri" w:cs="Calibri"/>
          <w:kern w:val="0"/>
          <w:lang w:eastAsia="it-IT"/>
          <w14:ligatures w14:val="none"/>
        </w:rPr>
        <w:t>Hall</w:t>
      </w:r>
      <w:r w:rsidRPr="00194954">
        <w:rPr>
          <w:rFonts w:ascii="Calibri" w:eastAsia="Times New Roman" w:hAnsi="Calibri" w:cs="Calibri"/>
          <w:kern w:val="0"/>
          <w:lang w:eastAsia="it-IT"/>
          <w14:ligatures w14:val="none"/>
        </w:rPr>
        <w:t xml:space="preserve"> D1), the vibrant hub </w:t>
      </w:r>
      <w:r>
        <w:rPr>
          <w:rFonts w:ascii="Calibri" w:eastAsia="Times New Roman" w:hAnsi="Calibri" w:cs="Calibri"/>
          <w:kern w:val="0"/>
          <w:lang w:eastAsia="it-IT"/>
          <w14:ligatures w14:val="none"/>
        </w:rPr>
        <w:t xml:space="preserve">offering </w:t>
      </w:r>
      <w:r w:rsidRPr="00194954">
        <w:rPr>
          <w:rFonts w:ascii="Calibri" w:eastAsia="Times New Roman" w:hAnsi="Calibri" w:cs="Calibri"/>
          <w:kern w:val="0"/>
          <w:lang w:eastAsia="it-IT"/>
          <w14:ligatures w14:val="none"/>
        </w:rPr>
        <w:t>solutions for rooms, reception, and common areas</w:t>
      </w:r>
      <w:r>
        <w:rPr>
          <w:rFonts w:ascii="Calibri" w:eastAsia="Times New Roman" w:hAnsi="Calibri" w:cs="Calibri"/>
          <w:kern w:val="0"/>
          <w:lang w:eastAsia="it-IT"/>
          <w14:ligatures w14:val="none"/>
        </w:rPr>
        <w:t xml:space="preserve">. </w:t>
      </w:r>
      <w:r w:rsidRPr="00194954">
        <w:rPr>
          <w:rFonts w:ascii="Calibri" w:eastAsia="Times New Roman" w:hAnsi="Calibri" w:cs="Calibri"/>
          <w:b/>
          <w:bCs/>
          <w:kern w:val="0"/>
          <w:lang w:eastAsia="it-IT"/>
          <w14:ligatures w14:val="none"/>
        </w:rPr>
        <w:t>Technologies and Services</w:t>
      </w:r>
      <w:r w:rsidRPr="00194954">
        <w:rPr>
          <w:rFonts w:ascii="Calibri" w:eastAsia="Times New Roman" w:hAnsi="Calibri" w:cs="Calibri"/>
          <w:kern w:val="0"/>
          <w:lang w:eastAsia="it-IT"/>
          <w14:ligatures w14:val="none"/>
        </w:rPr>
        <w:t xml:space="preserve"> (</w:t>
      </w:r>
      <w:r>
        <w:rPr>
          <w:rFonts w:ascii="Calibri" w:eastAsia="Times New Roman" w:hAnsi="Calibri" w:cs="Calibri"/>
          <w:kern w:val="0"/>
          <w:lang w:eastAsia="it-IT"/>
          <w14:ligatures w14:val="none"/>
        </w:rPr>
        <w:t>Hall</w:t>
      </w:r>
      <w:r w:rsidRPr="00194954">
        <w:rPr>
          <w:rFonts w:ascii="Calibri" w:eastAsia="Times New Roman" w:hAnsi="Calibri" w:cs="Calibri"/>
          <w:kern w:val="0"/>
          <w:lang w:eastAsia="it-IT"/>
          <w14:ligatures w14:val="none"/>
        </w:rPr>
        <w:t xml:space="preserve"> D1-D2)</w:t>
      </w:r>
      <w:r>
        <w:rPr>
          <w:rFonts w:ascii="Calibri" w:eastAsia="Times New Roman" w:hAnsi="Calibri" w:cs="Calibri"/>
          <w:kern w:val="0"/>
          <w:lang w:eastAsia="it-IT"/>
          <w14:ligatures w14:val="none"/>
        </w:rPr>
        <w:t xml:space="preserve"> enable visitors to ex</w:t>
      </w:r>
      <w:r w:rsidRPr="00194954">
        <w:rPr>
          <w:rFonts w:ascii="Calibri" w:eastAsia="Times New Roman" w:hAnsi="Calibri" w:cs="Calibri"/>
          <w:kern w:val="0"/>
          <w:lang w:eastAsia="it-IT"/>
          <w14:ligatures w14:val="none"/>
        </w:rPr>
        <w:t xml:space="preserve">perience innovation through management software, home automation, and </w:t>
      </w:r>
      <w:r>
        <w:rPr>
          <w:rFonts w:ascii="Calibri" w:eastAsia="Times New Roman" w:hAnsi="Calibri" w:cs="Calibri"/>
          <w:kern w:val="0"/>
          <w:lang w:eastAsia="it-IT"/>
          <w14:ligatures w14:val="none"/>
        </w:rPr>
        <w:t>integrated</w:t>
      </w:r>
      <w:r w:rsidRPr="00194954">
        <w:rPr>
          <w:rFonts w:ascii="Calibri" w:eastAsia="Times New Roman" w:hAnsi="Calibri" w:cs="Calibri"/>
          <w:kern w:val="0"/>
          <w:lang w:eastAsia="it-IT"/>
          <w14:ligatures w14:val="none"/>
        </w:rPr>
        <w:t xml:space="preserve"> systems. </w:t>
      </w:r>
      <w:r w:rsidRPr="00194954">
        <w:rPr>
          <w:rFonts w:ascii="Calibri" w:eastAsia="Times New Roman" w:hAnsi="Calibri" w:cs="Calibri"/>
          <w:b/>
          <w:bCs/>
          <w:kern w:val="0"/>
          <w:lang w:eastAsia="it-IT"/>
          <w14:ligatures w14:val="none"/>
        </w:rPr>
        <w:t xml:space="preserve">Pools and Spa – </w:t>
      </w:r>
      <w:proofErr w:type="spellStart"/>
      <w:r w:rsidRPr="00194954">
        <w:rPr>
          <w:rFonts w:ascii="Calibri" w:eastAsia="Times New Roman" w:hAnsi="Calibri" w:cs="Calibri"/>
          <w:b/>
          <w:bCs/>
          <w:kern w:val="0"/>
          <w:lang w:eastAsia="it-IT"/>
          <w14:ligatures w14:val="none"/>
        </w:rPr>
        <w:t>Poolwide</w:t>
      </w:r>
      <w:proofErr w:type="spellEnd"/>
      <w:r w:rsidRPr="00194954">
        <w:rPr>
          <w:rFonts w:ascii="Calibri" w:eastAsia="Times New Roman" w:hAnsi="Calibri" w:cs="Calibri"/>
          <w:b/>
          <w:bCs/>
          <w:kern w:val="0"/>
          <w:lang w:eastAsia="it-IT"/>
          <w14:ligatures w14:val="none"/>
        </w:rPr>
        <w:t xml:space="preserve"> area</w:t>
      </w:r>
      <w:r w:rsidRPr="00194954">
        <w:rPr>
          <w:rFonts w:ascii="Calibri" w:eastAsia="Times New Roman" w:hAnsi="Calibri" w:cs="Calibri"/>
          <w:kern w:val="0"/>
          <w:lang w:eastAsia="it-IT"/>
          <w14:ligatures w14:val="none"/>
        </w:rPr>
        <w:t xml:space="preserve"> (Hall B1)</w:t>
      </w:r>
      <w:r>
        <w:rPr>
          <w:rFonts w:ascii="Calibri" w:eastAsia="Times New Roman" w:hAnsi="Calibri" w:cs="Calibri"/>
          <w:kern w:val="0"/>
          <w:lang w:eastAsia="it-IT"/>
          <w14:ligatures w14:val="none"/>
        </w:rPr>
        <w:t xml:space="preserve"> features cutting-edge wellness and spa solutions,</w:t>
      </w:r>
      <w:r w:rsidRPr="00194954">
        <w:rPr>
          <w:rFonts w:ascii="Calibri" w:eastAsia="Times New Roman" w:hAnsi="Calibri" w:cs="Calibri"/>
          <w:kern w:val="0"/>
          <w:lang w:eastAsia="it-IT"/>
          <w14:ligatures w14:val="none"/>
        </w:rPr>
        <w:t xml:space="preserve"> while outdoor tourism takes cent</w:t>
      </w:r>
      <w:r>
        <w:rPr>
          <w:rFonts w:ascii="Calibri" w:eastAsia="Times New Roman" w:hAnsi="Calibri" w:cs="Calibri"/>
          <w:kern w:val="0"/>
          <w:lang w:eastAsia="it-IT"/>
          <w14:ligatures w14:val="none"/>
        </w:rPr>
        <w:t>re</w:t>
      </w:r>
      <w:r w:rsidRPr="00194954">
        <w:rPr>
          <w:rFonts w:ascii="Calibri" w:eastAsia="Times New Roman" w:hAnsi="Calibri" w:cs="Calibri"/>
          <w:kern w:val="0"/>
          <w:lang w:eastAsia="it-IT"/>
          <w14:ligatures w14:val="none"/>
        </w:rPr>
        <w:t xml:space="preserve"> stage in </w:t>
      </w:r>
      <w:r w:rsidRPr="00194954">
        <w:rPr>
          <w:rFonts w:ascii="Calibri" w:eastAsia="Times New Roman" w:hAnsi="Calibri" w:cs="Calibri"/>
          <w:b/>
          <w:bCs/>
          <w:kern w:val="0"/>
          <w:lang w:eastAsia="it-IT"/>
          <w14:ligatures w14:val="none"/>
        </w:rPr>
        <w:t>Camping &amp; Glamping</w:t>
      </w:r>
      <w:r w:rsidRPr="00194954">
        <w:rPr>
          <w:rFonts w:ascii="Calibri" w:eastAsia="Times New Roman" w:hAnsi="Calibri" w:cs="Calibri"/>
          <w:kern w:val="0"/>
          <w:lang w:eastAsia="it-IT"/>
          <w14:ligatures w14:val="none"/>
        </w:rPr>
        <w:t xml:space="preserve"> (</w:t>
      </w:r>
      <w:r>
        <w:rPr>
          <w:rFonts w:ascii="Calibri" w:eastAsia="Times New Roman" w:hAnsi="Calibri" w:cs="Calibri"/>
          <w:kern w:val="0"/>
          <w:lang w:eastAsia="it-IT"/>
          <w14:ligatures w14:val="none"/>
        </w:rPr>
        <w:t>Hall</w:t>
      </w:r>
      <w:r w:rsidRPr="00194954">
        <w:rPr>
          <w:rFonts w:ascii="Calibri" w:eastAsia="Times New Roman" w:hAnsi="Calibri" w:cs="Calibri"/>
          <w:kern w:val="0"/>
          <w:lang w:eastAsia="it-IT"/>
          <w14:ligatures w14:val="none"/>
        </w:rPr>
        <w:t xml:space="preserve">. D7-B7) and </w:t>
      </w:r>
      <w:r w:rsidRPr="00194954">
        <w:rPr>
          <w:rFonts w:ascii="Calibri" w:eastAsia="Times New Roman" w:hAnsi="Calibri" w:cs="Calibri"/>
          <w:b/>
          <w:bCs/>
          <w:kern w:val="0"/>
          <w:lang w:eastAsia="it-IT"/>
          <w14:ligatures w14:val="none"/>
        </w:rPr>
        <w:t>Outdoor</w:t>
      </w:r>
      <w:r w:rsidRPr="00194954">
        <w:rPr>
          <w:rFonts w:ascii="Calibri" w:eastAsia="Times New Roman" w:hAnsi="Calibri" w:cs="Calibri"/>
          <w:kern w:val="0"/>
          <w:lang w:eastAsia="it-IT"/>
          <w14:ligatures w14:val="none"/>
        </w:rPr>
        <w:t xml:space="preserve"> (Hall B3), </w:t>
      </w:r>
      <w:r w:rsidR="00BE4761">
        <w:rPr>
          <w:rFonts w:ascii="Calibri" w:eastAsia="Times New Roman" w:hAnsi="Calibri" w:cs="Calibri"/>
          <w:kern w:val="0"/>
          <w:lang w:eastAsia="it-IT"/>
          <w14:ligatures w14:val="none"/>
        </w:rPr>
        <w:t xml:space="preserve">with </w:t>
      </w:r>
      <w:r w:rsidRPr="00194954">
        <w:rPr>
          <w:rFonts w:ascii="Calibri" w:eastAsia="Times New Roman" w:hAnsi="Calibri" w:cs="Calibri"/>
          <w:kern w:val="0"/>
          <w:lang w:eastAsia="it-IT"/>
          <w14:ligatures w14:val="none"/>
        </w:rPr>
        <w:t xml:space="preserve">spaces dedicated </w:t>
      </w:r>
      <w:r w:rsidR="00BE4761">
        <w:rPr>
          <w:rFonts w:ascii="Calibri" w:eastAsia="Times New Roman" w:hAnsi="Calibri" w:cs="Calibri"/>
          <w:kern w:val="0"/>
          <w:lang w:eastAsia="it-IT"/>
          <w14:ligatures w14:val="none"/>
        </w:rPr>
        <w:t xml:space="preserve">to </w:t>
      </w:r>
      <w:r w:rsidRPr="00194954">
        <w:rPr>
          <w:rFonts w:ascii="Calibri" w:eastAsia="Times New Roman" w:hAnsi="Calibri" w:cs="Calibri"/>
          <w:kern w:val="0"/>
          <w:lang w:eastAsia="it-IT"/>
          <w14:ligatures w14:val="none"/>
        </w:rPr>
        <w:t>design</w:t>
      </w:r>
      <w:r w:rsidR="00BE4761">
        <w:rPr>
          <w:rFonts w:ascii="Calibri" w:eastAsia="Times New Roman" w:hAnsi="Calibri" w:cs="Calibri"/>
          <w:kern w:val="0"/>
          <w:lang w:eastAsia="it-IT"/>
          <w14:ligatures w14:val="none"/>
        </w:rPr>
        <w:t>ing</w:t>
      </w:r>
      <w:r w:rsidRPr="00194954">
        <w:rPr>
          <w:rFonts w:ascii="Calibri" w:eastAsia="Times New Roman" w:hAnsi="Calibri" w:cs="Calibri"/>
          <w:kern w:val="0"/>
          <w:lang w:eastAsia="it-IT"/>
          <w14:ligatures w14:val="none"/>
        </w:rPr>
        <w:t xml:space="preserve"> experiences in nature. There is no shortage of proposals for the </w:t>
      </w:r>
      <w:r w:rsidR="007E2B53" w:rsidRPr="007E2B53">
        <w:rPr>
          <w:rFonts w:ascii="Calibri" w:eastAsia="Times New Roman" w:hAnsi="Calibri" w:cs="Calibri"/>
          <w:b/>
          <w:bCs/>
          <w:kern w:val="0"/>
          <w:lang w:eastAsia="it-IT"/>
          <w14:ligatures w14:val="none"/>
        </w:rPr>
        <w:t>Beach</w:t>
      </w:r>
      <w:r w:rsidRPr="00194954">
        <w:rPr>
          <w:rFonts w:ascii="Calibri" w:eastAsia="Times New Roman" w:hAnsi="Calibri" w:cs="Calibri"/>
          <w:kern w:val="0"/>
          <w:lang w:eastAsia="it-IT"/>
          <w14:ligatures w14:val="none"/>
        </w:rPr>
        <w:t xml:space="preserve"> world (</w:t>
      </w:r>
      <w:r>
        <w:rPr>
          <w:rFonts w:ascii="Calibri" w:eastAsia="Times New Roman" w:hAnsi="Calibri" w:cs="Calibri"/>
          <w:kern w:val="0"/>
          <w:lang w:eastAsia="it-IT"/>
          <w14:ligatures w14:val="none"/>
        </w:rPr>
        <w:t>Hall</w:t>
      </w:r>
      <w:r w:rsidRPr="00194954">
        <w:rPr>
          <w:rFonts w:ascii="Calibri" w:eastAsia="Times New Roman" w:hAnsi="Calibri" w:cs="Calibri"/>
          <w:kern w:val="0"/>
          <w:lang w:eastAsia="it-IT"/>
          <w14:ligatures w14:val="none"/>
        </w:rPr>
        <w:t xml:space="preserve"> D5-B5), </w:t>
      </w:r>
      <w:r w:rsidR="007E2B53">
        <w:rPr>
          <w:rFonts w:ascii="Calibri" w:eastAsia="Times New Roman" w:hAnsi="Calibri" w:cs="Calibri"/>
          <w:kern w:val="0"/>
          <w:lang w:eastAsia="it-IT"/>
          <w14:ligatures w14:val="none"/>
        </w:rPr>
        <w:t xml:space="preserve">offering the latest </w:t>
      </w:r>
      <w:r w:rsidRPr="00194954">
        <w:rPr>
          <w:rFonts w:ascii="Calibri" w:eastAsia="Times New Roman" w:hAnsi="Calibri" w:cs="Calibri"/>
          <w:kern w:val="0"/>
          <w:lang w:eastAsia="it-IT"/>
          <w14:ligatures w14:val="none"/>
        </w:rPr>
        <w:t xml:space="preserve">furnishings and equipment for beaches and </w:t>
      </w:r>
      <w:r w:rsidR="007E2B53">
        <w:rPr>
          <w:rFonts w:ascii="Calibri" w:eastAsia="Times New Roman" w:hAnsi="Calibri" w:cs="Calibri"/>
          <w:kern w:val="0"/>
          <w:lang w:eastAsia="it-IT"/>
          <w14:ligatures w14:val="none"/>
        </w:rPr>
        <w:t>resorts</w:t>
      </w:r>
      <w:r w:rsidRPr="00194954">
        <w:rPr>
          <w:rFonts w:ascii="Calibri" w:eastAsia="Times New Roman" w:hAnsi="Calibri" w:cs="Calibri"/>
          <w:kern w:val="0"/>
          <w:lang w:eastAsia="it-IT"/>
          <w14:ligatures w14:val="none"/>
        </w:rPr>
        <w:t xml:space="preserve">, and the </w:t>
      </w:r>
      <w:r w:rsidRPr="007E2B53">
        <w:rPr>
          <w:rFonts w:ascii="Calibri" w:eastAsia="Times New Roman" w:hAnsi="Calibri" w:cs="Calibri"/>
          <w:b/>
          <w:bCs/>
          <w:kern w:val="0"/>
          <w:lang w:eastAsia="it-IT"/>
          <w14:ligatures w14:val="none"/>
        </w:rPr>
        <w:t>Indoor Furniture</w:t>
      </w:r>
      <w:r w:rsidRPr="00194954">
        <w:rPr>
          <w:rFonts w:ascii="Calibri" w:eastAsia="Times New Roman" w:hAnsi="Calibri" w:cs="Calibri"/>
          <w:kern w:val="0"/>
          <w:lang w:eastAsia="it-IT"/>
          <w14:ligatures w14:val="none"/>
        </w:rPr>
        <w:t xml:space="preserve"> area (Hall D3) </w:t>
      </w:r>
      <w:r w:rsidR="007E2B53">
        <w:rPr>
          <w:rFonts w:ascii="Calibri" w:eastAsia="Times New Roman" w:hAnsi="Calibri" w:cs="Calibri"/>
          <w:kern w:val="0"/>
          <w:lang w:eastAsia="it-IT"/>
          <w14:ligatures w14:val="none"/>
        </w:rPr>
        <w:t>highlighting</w:t>
      </w:r>
      <w:r w:rsidRPr="00194954">
        <w:rPr>
          <w:rFonts w:ascii="Calibri" w:eastAsia="Times New Roman" w:hAnsi="Calibri" w:cs="Calibri"/>
          <w:kern w:val="0"/>
          <w:lang w:eastAsia="it-IT"/>
          <w14:ligatures w14:val="none"/>
        </w:rPr>
        <w:t xml:space="preserve"> trends and materials for interior spaces. </w:t>
      </w:r>
      <w:r w:rsidR="007E2B53">
        <w:rPr>
          <w:rFonts w:ascii="Calibri" w:eastAsia="Times New Roman" w:hAnsi="Calibri" w:cs="Calibri"/>
          <w:kern w:val="0"/>
          <w:lang w:eastAsia="it-IT"/>
          <w14:ligatures w14:val="none"/>
        </w:rPr>
        <w:t>Lastly</w:t>
      </w:r>
      <w:r w:rsidRPr="00194954">
        <w:rPr>
          <w:rFonts w:ascii="Calibri" w:eastAsia="Times New Roman" w:hAnsi="Calibri" w:cs="Calibri"/>
          <w:kern w:val="0"/>
          <w:lang w:eastAsia="it-IT"/>
          <w14:ligatures w14:val="none"/>
        </w:rPr>
        <w:t xml:space="preserve">, </w:t>
      </w:r>
      <w:r w:rsidRPr="007E2B53">
        <w:rPr>
          <w:rFonts w:ascii="Calibri" w:eastAsia="Times New Roman" w:hAnsi="Calibri" w:cs="Calibri"/>
          <w:b/>
          <w:bCs/>
          <w:kern w:val="0"/>
          <w:lang w:eastAsia="it-IT"/>
          <w14:ligatures w14:val="none"/>
        </w:rPr>
        <w:t>Sport &amp; Entertainment</w:t>
      </w:r>
      <w:r w:rsidRPr="00194954">
        <w:rPr>
          <w:rFonts w:ascii="Calibri" w:eastAsia="Times New Roman" w:hAnsi="Calibri" w:cs="Calibri"/>
          <w:kern w:val="0"/>
          <w:lang w:eastAsia="it-IT"/>
          <w14:ligatures w14:val="none"/>
        </w:rPr>
        <w:t xml:space="preserve"> (Hall D3-B2) completes the picture with solutions for fitness and </w:t>
      </w:r>
      <w:r w:rsidR="007E2B53">
        <w:rPr>
          <w:rFonts w:ascii="Calibri" w:eastAsia="Times New Roman" w:hAnsi="Calibri" w:cs="Calibri"/>
          <w:kern w:val="0"/>
          <w:lang w:eastAsia="it-IT"/>
          <w14:ligatures w14:val="none"/>
        </w:rPr>
        <w:t>recreational activities.</w:t>
      </w:r>
    </w:p>
    <w:p w14:paraId="044D70C7" w14:textId="39458CE8" w:rsidR="00BE4761" w:rsidRPr="007E2B53" w:rsidRDefault="00194954" w:rsidP="00B01F90">
      <w:pPr>
        <w:spacing w:before="100" w:beforeAutospacing="1" w:after="100" w:afterAutospacing="1" w:line="240" w:lineRule="auto"/>
        <w:jc w:val="both"/>
        <w:rPr>
          <w:rFonts w:ascii="Calibri" w:eastAsia="Times New Roman" w:hAnsi="Calibri" w:cs="Calibri"/>
          <w:b/>
          <w:bCs/>
          <w:kern w:val="0"/>
          <w:lang w:eastAsia="it-IT"/>
          <w14:ligatures w14:val="none"/>
        </w:rPr>
      </w:pPr>
      <w:r w:rsidRPr="007E2B53">
        <w:rPr>
          <w:rFonts w:ascii="Calibri" w:eastAsia="Times New Roman" w:hAnsi="Calibri" w:cs="Calibri"/>
          <w:b/>
          <w:bCs/>
          <w:kern w:val="0"/>
          <w:lang w:eastAsia="it-IT"/>
          <w14:ligatures w14:val="none"/>
        </w:rPr>
        <w:br/>
        <w:t>TWO ARENAS TO EXPLORE B</w:t>
      </w:r>
      <w:r w:rsidR="007E2B53">
        <w:rPr>
          <w:rFonts w:ascii="Calibri" w:eastAsia="Times New Roman" w:hAnsi="Calibri" w:cs="Calibri"/>
          <w:b/>
          <w:bCs/>
          <w:kern w:val="0"/>
          <w:lang w:eastAsia="it-IT"/>
          <w14:ligatures w14:val="none"/>
        </w:rPr>
        <w:t>EACH TOURISM</w:t>
      </w:r>
      <w:r w:rsidRPr="007E2B53">
        <w:rPr>
          <w:rFonts w:ascii="Calibri" w:eastAsia="Times New Roman" w:hAnsi="Calibri" w:cs="Calibri"/>
          <w:b/>
          <w:bCs/>
          <w:kern w:val="0"/>
          <w:lang w:eastAsia="it-IT"/>
          <w14:ligatures w14:val="none"/>
        </w:rPr>
        <w:t>, H</w:t>
      </w:r>
      <w:r w:rsidR="007E2B53">
        <w:rPr>
          <w:rFonts w:ascii="Calibri" w:eastAsia="Times New Roman" w:hAnsi="Calibri" w:cs="Calibri"/>
          <w:b/>
          <w:bCs/>
          <w:kern w:val="0"/>
          <w:lang w:eastAsia="it-IT"/>
          <w14:ligatures w14:val="none"/>
        </w:rPr>
        <w:t>OTELS</w:t>
      </w:r>
      <w:r w:rsidRPr="007E2B53">
        <w:rPr>
          <w:rFonts w:ascii="Calibri" w:eastAsia="Times New Roman" w:hAnsi="Calibri" w:cs="Calibri"/>
          <w:b/>
          <w:bCs/>
          <w:kern w:val="0"/>
          <w:lang w:eastAsia="it-IT"/>
          <w14:ligatures w14:val="none"/>
        </w:rPr>
        <w:t>, AND INNOVATION</w:t>
      </w:r>
    </w:p>
    <w:p w14:paraId="6A31DFCA" w14:textId="5BA52AD4" w:rsidR="001F35FF" w:rsidRPr="00E346F2" w:rsidRDefault="00194954" w:rsidP="00B01F90">
      <w:pPr>
        <w:spacing w:before="100" w:beforeAutospacing="1" w:after="100" w:afterAutospacing="1" w:line="240" w:lineRule="auto"/>
        <w:jc w:val="both"/>
        <w:rPr>
          <w:rFonts w:ascii="Calibri" w:eastAsia="Times New Roman" w:hAnsi="Calibri" w:cs="Calibri"/>
          <w:kern w:val="0"/>
          <w:lang w:eastAsia="it-IT"/>
          <w14:ligatures w14:val="none"/>
        </w:rPr>
      </w:pPr>
      <w:r w:rsidRPr="00194954">
        <w:rPr>
          <w:rFonts w:ascii="Calibri" w:eastAsia="Times New Roman" w:hAnsi="Calibri" w:cs="Calibri"/>
          <w:kern w:val="0"/>
          <w:lang w:eastAsia="it-IT"/>
          <w14:ligatures w14:val="none"/>
        </w:rPr>
        <w:t xml:space="preserve">Two </w:t>
      </w:r>
      <w:r w:rsidR="007E2B53">
        <w:rPr>
          <w:rFonts w:ascii="Calibri" w:eastAsia="Times New Roman" w:hAnsi="Calibri" w:cs="Calibri"/>
          <w:kern w:val="0"/>
          <w:lang w:eastAsia="it-IT"/>
          <w14:ligatures w14:val="none"/>
        </w:rPr>
        <w:t xml:space="preserve">dedicated </w:t>
      </w:r>
      <w:r w:rsidRPr="00194954">
        <w:rPr>
          <w:rFonts w:ascii="Calibri" w:eastAsia="Times New Roman" w:hAnsi="Calibri" w:cs="Calibri"/>
          <w:kern w:val="0"/>
          <w:lang w:eastAsia="it-IT"/>
          <w14:ligatures w14:val="none"/>
        </w:rPr>
        <w:t xml:space="preserve">arenas will </w:t>
      </w:r>
      <w:r w:rsidR="007E2B53">
        <w:rPr>
          <w:rFonts w:ascii="Calibri" w:eastAsia="Times New Roman" w:hAnsi="Calibri" w:cs="Calibri"/>
          <w:kern w:val="0"/>
          <w:lang w:eastAsia="it-IT"/>
          <w14:ligatures w14:val="none"/>
        </w:rPr>
        <w:t>provide a platform for deep dives on beach tourism and the hotel industry. T</w:t>
      </w:r>
      <w:r w:rsidRPr="00194954">
        <w:rPr>
          <w:rFonts w:ascii="Calibri" w:eastAsia="Times New Roman" w:hAnsi="Calibri" w:cs="Calibri"/>
          <w:kern w:val="0"/>
          <w:lang w:eastAsia="it-IT"/>
          <w14:ligatures w14:val="none"/>
        </w:rPr>
        <w:t xml:space="preserve">he </w:t>
      </w:r>
      <w:r w:rsidRPr="007E2B53">
        <w:rPr>
          <w:rFonts w:ascii="Calibri" w:eastAsia="Times New Roman" w:hAnsi="Calibri" w:cs="Calibri"/>
          <w:b/>
          <w:bCs/>
          <w:kern w:val="0"/>
          <w:lang w:eastAsia="it-IT"/>
          <w14:ligatures w14:val="none"/>
        </w:rPr>
        <w:t>Beach Arena</w:t>
      </w:r>
      <w:r w:rsidRPr="00194954">
        <w:rPr>
          <w:rFonts w:ascii="Calibri" w:eastAsia="Times New Roman" w:hAnsi="Calibri" w:cs="Calibri"/>
          <w:kern w:val="0"/>
          <w:lang w:eastAsia="it-IT"/>
          <w14:ligatures w14:val="none"/>
        </w:rPr>
        <w:t xml:space="preserve"> (Hall B5/D5) will </w:t>
      </w:r>
      <w:r w:rsidR="007E2B53">
        <w:rPr>
          <w:rFonts w:ascii="Calibri" w:eastAsia="Times New Roman" w:hAnsi="Calibri" w:cs="Calibri"/>
          <w:kern w:val="0"/>
          <w:lang w:eastAsia="it-IT"/>
          <w14:ligatures w14:val="none"/>
        </w:rPr>
        <w:t>focus on</w:t>
      </w:r>
      <w:r w:rsidRPr="00194954">
        <w:rPr>
          <w:rFonts w:ascii="Calibri" w:eastAsia="Times New Roman" w:hAnsi="Calibri" w:cs="Calibri"/>
          <w:kern w:val="0"/>
          <w:lang w:eastAsia="it-IT"/>
          <w14:ligatures w14:val="none"/>
        </w:rPr>
        <w:t xml:space="preserve"> strategies for </w:t>
      </w:r>
      <w:r w:rsidR="007E2B53">
        <w:rPr>
          <w:rFonts w:ascii="Calibri" w:eastAsia="Times New Roman" w:hAnsi="Calibri" w:cs="Calibri"/>
          <w:kern w:val="0"/>
          <w:lang w:eastAsia="it-IT"/>
          <w14:ligatures w14:val="none"/>
        </w:rPr>
        <w:t>beach</w:t>
      </w:r>
      <w:r w:rsidRPr="00194954">
        <w:rPr>
          <w:rFonts w:ascii="Calibri" w:eastAsia="Times New Roman" w:hAnsi="Calibri" w:cs="Calibri"/>
          <w:kern w:val="0"/>
          <w:lang w:eastAsia="it-IT"/>
          <w14:ligatures w14:val="none"/>
        </w:rPr>
        <w:t xml:space="preserve"> tourism, with in-depth insights into new customer habits, the future of concessions, the impact of climate change, and the </w:t>
      </w:r>
      <w:r w:rsidR="007E2B53">
        <w:rPr>
          <w:rFonts w:ascii="Calibri" w:eastAsia="Times New Roman" w:hAnsi="Calibri" w:cs="Calibri"/>
          <w:kern w:val="0"/>
          <w:lang w:eastAsia="it-IT"/>
          <w14:ligatures w14:val="none"/>
        </w:rPr>
        <w:t>industry’s</w:t>
      </w:r>
      <w:r w:rsidRPr="00194954">
        <w:rPr>
          <w:rFonts w:ascii="Calibri" w:eastAsia="Times New Roman" w:hAnsi="Calibri" w:cs="Calibri"/>
          <w:kern w:val="0"/>
          <w:lang w:eastAsia="it-IT"/>
          <w14:ligatures w14:val="none"/>
        </w:rPr>
        <w:t xml:space="preserve"> economic prospects. The </w:t>
      </w:r>
      <w:proofErr w:type="spellStart"/>
      <w:r w:rsidRPr="007E2B53">
        <w:rPr>
          <w:rFonts w:ascii="Calibri" w:eastAsia="Times New Roman" w:hAnsi="Calibri" w:cs="Calibri"/>
          <w:b/>
          <w:bCs/>
          <w:kern w:val="0"/>
          <w:lang w:eastAsia="it-IT"/>
          <w14:ligatures w14:val="none"/>
        </w:rPr>
        <w:t>InOut</w:t>
      </w:r>
      <w:proofErr w:type="spellEnd"/>
      <w:r w:rsidRPr="007E2B53">
        <w:rPr>
          <w:rFonts w:ascii="Calibri" w:eastAsia="Times New Roman" w:hAnsi="Calibri" w:cs="Calibri"/>
          <w:b/>
          <w:bCs/>
          <w:kern w:val="0"/>
          <w:lang w:eastAsia="it-IT"/>
          <w14:ligatures w14:val="none"/>
        </w:rPr>
        <w:t xml:space="preserve"> Arena</w:t>
      </w:r>
      <w:r w:rsidRPr="00194954">
        <w:rPr>
          <w:rFonts w:ascii="Calibri" w:eastAsia="Times New Roman" w:hAnsi="Calibri" w:cs="Calibri"/>
          <w:kern w:val="0"/>
          <w:lang w:eastAsia="it-IT"/>
          <w14:ligatures w14:val="none"/>
        </w:rPr>
        <w:t xml:space="preserve"> (Hall D3) </w:t>
      </w:r>
      <w:r w:rsidR="007E2B53">
        <w:rPr>
          <w:rFonts w:ascii="Calibri" w:eastAsia="Times New Roman" w:hAnsi="Calibri" w:cs="Calibri"/>
          <w:kern w:val="0"/>
          <w:lang w:eastAsia="it-IT"/>
          <w14:ligatures w14:val="none"/>
        </w:rPr>
        <w:t>will explore</w:t>
      </w:r>
      <w:r w:rsidRPr="00194954">
        <w:rPr>
          <w:rFonts w:ascii="Calibri" w:eastAsia="Times New Roman" w:hAnsi="Calibri" w:cs="Calibri"/>
          <w:kern w:val="0"/>
          <w:lang w:eastAsia="it-IT"/>
          <w14:ligatures w14:val="none"/>
        </w:rPr>
        <w:t xml:space="preserve"> the new era of the hotel industry, </w:t>
      </w:r>
      <w:r w:rsidR="007E2B53">
        <w:rPr>
          <w:rFonts w:ascii="Calibri" w:eastAsia="Times New Roman" w:hAnsi="Calibri" w:cs="Calibri"/>
          <w:kern w:val="0"/>
          <w:lang w:eastAsia="it-IT"/>
          <w14:ligatures w14:val="none"/>
        </w:rPr>
        <w:t>including</w:t>
      </w:r>
      <w:r w:rsidRPr="00194954">
        <w:rPr>
          <w:rFonts w:ascii="Calibri" w:eastAsia="Times New Roman" w:hAnsi="Calibri" w:cs="Calibri"/>
          <w:kern w:val="0"/>
          <w:lang w:eastAsia="it-IT"/>
          <w14:ligatures w14:val="none"/>
        </w:rPr>
        <w:t xml:space="preserve"> personali</w:t>
      </w:r>
      <w:r w:rsidR="007E2B53">
        <w:rPr>
          <w:rFonts w:ascii="Calibri" w:eastAsia="Times New Roman" w:hAnsi="Calibri" w:cs="Calibri"/>
          <w:kern w:val="0"/>
          <w:lang w:eastAsia="it-IT"/>
          <w14:ligatures w14:val="none"/>
        </w:rPr>
        <w:t>sed guest</w:t>
      </w:r>
      <w:r w:rsidRPr="00194954">
        <w:rPr>
          <w:rFonts w:ascii="Calibri" w:eastAsia="Times New Roman" w:hAnsi="Calibri" w:cs="Calibri"/>
          <w:kern w:val="0"/>
          <w:lang w:eastAsia="it-IT"/>
          <w14:ligatures w14:val="none"/>
        </w:rPr>
        <w:t xml:space="preserve"> experiences, </w:t>
      </w:r>
      <w:r w:rsidR="007E2B53" w:rsidRPr="00194954">
        <w:rPr>
          <w:rFonts w:ascii="Calibri" w:eastAsia="Times New Roman" w:hAnsi="Calibri" w:cs="Calibri"/>
          <w:kern w:val="0"/>
          <w:lang w:eastAsia="it-IT"/>
          <w14:ligatures w14:val="none"/>
        </w:rPr>
        <w:t xml:space="preserve">integrating </w:t>
      </w:r>
      <w:r w:rsidRPr="00194954">
        <w:rPr>
          <w:rFonts w:ascii="Calibri" w:eastAsia="Times New Roman" w:hAnsi="Calibri" w:cs="Calibri"/>
          <w:kern w:val="0"/>
          <w:lang w:eastAsia="it-IT"/>
          <w14:ligatures w14:val="none"/>
        </w:rPr>
        <w:t xml:space="preserve">wellness and longevity, and the evolution of design and catering as </w:t>
      </w:r>
      <w:r w:rsidR="007E2B53">
        <w:rPr>
          <w:rFonts w:ascii="Calibri" w:eastAsia="Times New Roman" w:hAnsi="Calibri" w:cs="Calibri"/>
          <w:kern w:val="0"/>
          <w:lang w:eastAsia="it-IT"/>
          <w14:ligatures w14:val="none"/>
        </w:rPr>
        <w:t>an attraction driver</w:t>
      </w:r>
      <w:r w:rsidRPr="00194954">
        <w:rPr>
          <w:rFonts w:ascii="Calibri" w:eastAsia="Times New Roman" w:hAnsi="Calibri" w:cs="Calibri"/>
          <w:kern w:val="0"/>
          <w:lang w:eastAsia="it-IT"/>
          <w14:ligatures w14:val="none"/>
        </w:rPr>
        <w:t xml:space="preserve">. </w:t>
      </w:r>
      <w:r w:rsidR="007E2B53">
        <w:rPr>
          <w:rFonts w:ascii="Calibri" w:eastAsia="Times New Roman" w:hAnsi="Calibri" w:cs="Calibri"/>
          <w:kern w:val="0"/>
          <w:lang w:eastAsia="it-IT"/>
          <w14:ligatures w14:val="none"/>
        </w:rPr>
        <w:t>It will also highlight</w:t>
      </w:r>
      <w:r w:rsidRPr="00194954">
        <w:rPr>
          <w:rFonts w:ascii="Calibri" w:eastAsia="Times New Roman" w:hAnsi="Calibri" w:cs="Calibri"/>
          <w:kern w:val="0"/>
          <w:lang w:eastAsia="it-IT"/>
          <w14:ligatures w14:val="none"/>
        </w:rPr>
        <w:t xml:space="preserve"> digital solutions and </w:t>
      </w:r>
      <w:r w:rsidR="007E2B53">
        <w:rPr>
          <w:rFonts w:ascii="Calibri" w:eastAsia="Times New Roman" w:hAnsi="Calibri" w:cs="Calibri"/>
          <w:kern w:val="0"/>
          <w:lang w:eastAsia="it-IT"/>
          <w14:ligatures w14:val="none"/>
        </w:rPr>
        <w:t>AI tools</w:t>
      </w:r>
      <w:r w:rsidRPr="00194954">
        <w:rPr>
          <w:rFonts w:ascii="Calibri" w:eastAsia="Times New Roman" w:hAnsi="Calibri" w:cs="Calibri"/>
          <w:kern w:val="0"/>
          <w:lang w:eastAsia="it-IT"/>
          <w14:ligatures w14:val="none"/>
        </w:rPr>
        <w:t xml:space="preserve"> to simplify the management and marketing of accommodation facilities.</w:t>
      </w:r>
      <w:r w:rsidR="001F35FF" w:rsidRPr="00E346F2">
        <w:rPr>
          <w:rFonts w:ascii="Calibri" w:eastAsia="Times New Roman" w:hAnsi="Calibri" w:cs="Calibri"/>
          <w:kern w:val="0"/>
          <w:lang w:eastAsia="it-IT"/>
          <w14:ligatures w14:val="none"/>
        </w:rPr>
        <w:t xml:space="preserve"> </w:t>
      </w:r>
    </w:p>
    <w:p w14:paraId="75CACFCA" w14:textId="77777777" w:rsidR="0080037B" w:rsidRDefault="0080037B" w:rsidP="004E5E3A">
      <w:pPr>
        <w:jc w:val="both"/>
        <w:rPr>
          <w:b/>
          <w:bCs/>
        </w:rPr>
      </w:pPr>
    </w:p>
    <w:p w14:paraId="2D469AB3" w14:textId="77777777" w:rsidR="00476AB9" w:rsidRDefault="00476AB9" w:rsidP="004E5E3A">
      <w:pPr>
        <w:jc w:val="both"/>
        <w:rPr>
          <w:b/>
          <w:bCs/>
        </w:rPr>
      </w:pPr>
    </w:p>
    <w:p w14:paraId="6D2F689B" w14:textId="77777777" w:rsidR="00476AB9" w:rsidRPr="00E346F2" w:rsidRDefault="00476AB9" w:rsidP="004E5E3A">
      <w:pPr>
        <w:jc w:val="both"/>
        <w:rPr>
          <w:b/>
          <w:bCs/>
        </w:rPr>
      </w:pPr>
    </w:p>
    <w:p w14:paraId="25F1A675" w14:textId="4ECCE391" w:rsidR="007E2B53" w:rsidRPr="00476AB9" w:rsidRDefault="004E5E3A" w:rsidP="007E2B53">
      <w:pPr>
        <w:jc w:val="both"/>
        <w:rPr>
          <w:b/>
          <w:bCs/>
          <w:sz w:val="18"/>
          <w:szCs w:val="18"/>
          <w:lang w:val="en-US"/>
        </w:rPr>
      </w:pPr>
      <w:r w:rsidRPr="00D32287">
        <w:rPr>
          <w:b/>
          <w:bCs/>
          <w:sz w:val="18"/>
          <w:szCs w:val="18"/>
          <w:lang w:val="en-US"/>
        </w:rPr>
        <w:t>ABOUT TTG TRAVEL EXPERIENCE – INOUT | The Hospitality Community</w:t>
      </w:r>
    </w:p>
    <w:p w14:paraId="7BFBB1F9" w14:textId="0843A3DA" w:rsidR="007E2B53" w:rsidRPr="00DA39E7" w:rsidRDefault="007E2B53" w:rsidP="007E2B53">
      <w:pPr>
        <w:jc w:val="both"/>
        <w:rPr>
          <w:rFonts w:ascii="Calibri" w:hAnsi="Calibri" w:cs="Calibri"/>
          <w:sz w:val="20"/>
          <w:szCs w:val="20"/>
        </w:rPr>
      </w:pPr>
      <w:r w:rsidRPr="00DA39E7">
        <w:rPr>
          <w:rFonts w:ascii="Calibri" w:hAnsi="Calibri" w:cs="Calibri"/>
          <w:b/>
          <w:bCs/>
          <w:sz w:val="20"/>
          <w:szCs w:val="20"/>
        </w:rPr>
        <w:t>Event</w:t>
      </w:r>
      <w:r w:rsidRPr="00DA39E7">
        <w:rPr>
          <w:rFonts w:ascii="Calibri" w:hAnsi="Calibri" w:cs="Calibri"/>
          <w:sz w:val="20"/>
          <w:szCs w:val="20"/>
        </w:rPr>
        <w:t xml:space="preserve">: international trade show; </w:t>
      </w:r>
      <w:r w:rsidRPr="00DA39E7">
        <w:rPr>
          <w:rFonts w:ascii="Calibri" w:hAnsi="Calibri" w:cs="Calibri"/>
          <w:b/>
          <w:bCs/>
          <w:sz w:val="20"/>
          <w:szCs w:val="20"/>
        </w:rPr>
        <w:t>organiser</w:t>
      </w:r>
      <w:r w:rsidRPr="00DA39E7">
        <w:rPr>
          <w:rFonts w:ascii="Calibri" w:hAnsi="Calibri" w:cs="Calibri"/>
          <w:sz w:val="20"/>
          <w:szCs w:val="20"/>
        </w:rPr>
        <w:t xml:space="preserve">: Italian Exhibition Group SpA; </w:t>
      </w:r>
      <w:r w:rsidRPr="00DA39E7">
        <w:rPr>
          <w:rFonts w:ascii="Calibri" w:hAnsi="Calibri" w:cs="Calibri"/>
          <w:b/>
          <w:bCs/>
          <w:sz w:val="20"/>
          <w:szCs w:val="20"/>
        </w:rPr>
        <w:t>frequency</w:t>
      </w:r>
      <w:r w:rsidRPr="00DA39E7">
        <w:rPr>
          <w:rFonts w:ascii="Calibri" w:hAnsi="Calibri" w:cs="Calibri"/>
          <w:sz w:val="20"/>
          <w:szCs w:val="20"/>
        </w:rPr>
        <w:t xml:space="preserve">: annual; </w:t>
      </w:r>
      <w:r w:rsidRPr="00DA39E7">
        <w:rPr>
          <w:rFonts w:ascii="Calibri" w:hAnsi="Calibri" w:cs="Calibri"/>
          <w:b/>
          <w:bCs/>
          <w:sz w:val="20"/>
          <w:szCs w:val="20"/>
        </w:rPr>
        <w:t>edition</w:t>
      </w:r>
      <w:r w:rsidRPr="00DA39E7">
        <w:rPr>
          <w:rFonts w:ascii="Calibri" w:hAnsi="Calibri" w:cs="Calibri"/>
          <w:sz w:val="20"/>
          <w:szCs w:val="20"/>
        </w:rPr>
        <w:t>: 62</w:t>
      </w:r>
      <w:r w:rsidRPr="00DA39E7">
        <w:rPr>
          <w:rFonts w:ascii="Calibri" w:hAnsi="Calibri" w:cs="Calibri"/>
          <w:sz w:val="20"/>
          <w:szCs w:val="20"/>
          <w:vertAlign w:val="superscript"/>
        </w:rPr>
        <w:t>nd</w:t>
      </w:r>
      <w:r w:rsidRPr="00DA39E7">
        <w:rPr>
          <w:rFonts w:ascii="Calibri" w:hAnsi="Calibri" w:cs="Calibri"/>
          <w:sz w:val="20"/>
          <w:szCs w:val="20"/>
        </w:rPr>
        <w:t xml:space="preserve">; </w:t>
      </w:r>
      <w:r w:rsidRPr="00DA39E7">
        <w:rPr>
          <w:rFonts w:ascii="Calibri" w:hAnsi="Calibri" w:cs="Calibri"/>
          <w:b/>
          <w:bCs/>
          <w:sz w:val="20"/>
          <w:szCs w:val="20"/>
        </w:rPr>
        <w:t>open to</w:t>
      </w:r>
      <w:r w:rsidRPr="00DA39E7">
        <w:rPr>
          <w:rFonts w:ascii="Calibri" w:hAnsi="Calibri" w:cs="Calibri"/>
          <w:sz w:val="20"/>
          <w:szCs w:val="20"/>
        </w:rPr>
        <w:t xml:space="preserve">: trade only; </w:t>
      </w:r>
      <w:r w:rsidRPr="00DA39E7">
        <w:rPr>
          <w:rFonts w:ascii="Calibri" w:hAnsi="Calibri" w:cs="Calibri"/>
          <w:b/>
          <w:bCs/>
          <w:sz w:val="20"/>
          <w:szCs w:val="20"/>
        </w:rPr>
        <w:t>website</w:t>
      </w:r>
      <w:r w:rsidRPr="00DA39E7">
        <w:rPr>
          <w:rFonts w:ascii="Calibri" w:hAnsi="Calibri" w:cs="Calibri"/>
          <w:sz w:val="20"/>
          <w:szCs w:val="20"/>
        </w:rPr>
        <w:t>: </w:t>
      </w:r>
      <w:hyperlink r:id="rId9" w:tooltip="´web" w:history="1">
        <w:r w:rsidRPr="00DA39E7">
          <w:rPr>
            <w:rStyle w:val="Collegamentoipertestuale"/>
            <w:rFonts w:ascii="Calibri" w:hAnsi="Calibri" w:cs="Calibri"/>
            <w:sz w:val="20"/>
            <w:szCs w:val="20"/>
          </w:rPr>
          <w:t>www.ttgexpo.it</w:t>
        </w:r>
      </w:hyperlink>
      <w:r w:rsidRPr="00DA39E7">
        <w:rPr>
          <w:rFonts w:ascii="Calibri" w:hAnsi="Calibri" w:cs="Calibri"/>
          <w:sz w:val="20"/>
          <w:szCs w:val="20"/>
        </w:rPr>
        <w:t> </w:t>
      </w:r>
      <w:hyperlink r:id="rId10" w:history="1">
        <w:r w:rsidRPr="00DA39E7">
          <w:rPr>
            <w:rStyle w:val="Collegamentoipertestuale"/>
            <w:rFonts w:ascii="Calibri" w:hAnsi="Calibri" w:cs="Calibri"/>
            <w:sz w:val="20"/>
            <w:szCs w:val="20"/>
          </w:rPr>
          <w:t>www.inoutexpo.it</w:t>
        </w:r>
      </w:hyperlink>
      <w:r w:rsidRPr="00DA39E7">
        <w:rPr>
          <w:rFonts w:ascii="Calibri" w:hAnsi="Calibri" w:cs="Calibri"/>
          <w:sz w:val="20"/>
          <w:szCs w:val="20"/>
        </w:rPr>
        <w:t xml:space="preserve">  </w:t>
      </w:r>
    </w:p>
    <w:p w14:paraId="79A3894F" w14:textId="01E78B4E" w:rsidR="004E5E3A" w:rsidRPr="00D32287" w:rsidRDefault="004E5E3A" w:rsidP="004E5E3A">
      <w:pPr>
        <w:jc w:val="both"/>
        <w:rPr>
          <w:sz w:val="18"/>
          <w:szCs w:val="18"/>
        </w:rPr>
      </w:pPr>
    </w:p>
    <w:p w14:paraId="11D78BA5" w14:textId="77777777" w:rsidR="004E5E3A" w:rsidRPr="00D32287" w:rsidRDefault="004E5E3A" w:rsidP="004E5E3A">
      <w:pPr>
        <w:jc w:val="both"/>
        <w:rPr>
          <w:b/>
          <w:bCs/>
          <w:sz w:val="18"/>
          <w:szCs w:val="18"/>
          <w:lang w:val="en-US"/>
        </w:rPr>
      </w:pPr>
      <w:r w:rsidRPr="00D32287">
        <w:rPr>
          <w:b/>
          <w:bCs/>
          <w:sz w:val="18"/>
          <w:szCs w:val="18"/>
          <w:lang w:val="en-US"/>
        </w:rPr>
        <w:t>PRESS CONTACT IEG, TTG TRAVEL EXPERIENCE</w:t>
      </w:r>
    </w:p>
    <w:p w14:paraId="1514FACE" w14:textId="77777777" w:rsidR="004E5E3A" w:rsidRPr="00D1293C" w:rsidRDefault="004E5E3A" w:rsidP="004E5E3A">
      <w:pPr>
        <w:jc w:val="both"/>
        <w:rPr>
          <w:sz w:val="18"/>
          <w:szCs w:val="18"/>
          <w:lang w:val="it-IT"/>
        </w:rPr>
      </w:pPr>
      <w:r w:rsidRPr="00D1293C">
        <w:rPr>
          <w:sz w:val="18"/>
          <w:szCs w:val="18"/>
          <w:lang w:val="it-IT"/>
        </w:rPr>
        <w:t>Elisabetta Vitali, head of corporate communication &amp; media relation; Marco Forcellini, Pier Francesco Bellini, press office manager</w:t>
      </w:r>
    </w:p>
    <w:p w14:paraId="057196E6" w14:textId="12D3B795" w:rsidR="004E5E3A" w:rsidRPr="00D32287" w:rsidRDefault="004E5E3A" w:rsidP="004E5E3A">
      <w:pPr>
        <w:jc w:val="both"/>
        <w:rPr>
          <w:sz w:val="18"/>
          <w:szCs w:val="18"/>
          <w:u w:val="single"/>
          <w:lang w:val="en-US"/>
        </w:rPr>
      </w:pPr>
      <w:hyperlink r:id="rId11" w:history="1">
        <w:r w:rsidRPr="00D32287">
          <w:rPr>
            <w:rStyle w:val="Collegamentoipertestuale"/>
            <w:sz w:val="18"/>
            <w:szCs w:val="18"/>
            <w:lang w:val="en-US"/>
          </w:rPr>
          <w:t>media@iegexpo.it</w:t>
        </w:r>
      </w:hyperlink>
    </w:p>
    <w:p w14:paraId="71B6989E" w14:textId="77777777" w:rsidR="004E5E3A" w:rsidRPr="00D32287" w:rsidRDefault="004E5E3A" w:rsidP="004E5E3A">
      <w:pPr>
        <w:jc w:val="both"/>
        <w:rPr>
          <w:sz w:val="18"/>
          <w:szCs w:val="18"/>
          <w:u w:val="single"/>
          <w:lang w:val="en-US"/>
        </w:rPr>
      </w:pPr>
      <w:r w:rsidRPr="00D32287">
        <w:rPr>
          <w:b/>
          <w:bCs/>
          <w:sz w:val="18"/>
          <w:szCs w:val="18"/>
          <w:lang w:val="en-US"/>
        </w:rPr>
        <w:t>MEDIA AGENCY TTG TRAVEL EXPERIENCE</w:t>
      </w:r>
    </w:p>
    <w:p w14:paraId="67C5962C" w14:textId="191287A1" w:rsidR="004E5E3A" w:rsidRPr="00CA7427" w:rsidRDefault="004E5E3A" w:rsidP="004E5E3A">
      <w:pPr>
        <w:jc w:val="both"/>
        <w:rPr>
          <w:sz w:val="18"/>
          <w:szCs w:val="18"/>
          <w:u w:val="single"/>
        </w:rPr>
      </w:pPr>
      <w:r w:rsidRPr="00D1293C">
        <w:rPr>
          <w:sz w:val="18"/>
          <w:szCs w:val="18"/>
          <w:lang w:val="it-IT"/>
        </w:rPr>
        <w:t xml:space="preserve">Martina Vacca: </w:t>
      </w:r>
      <w:hyperlink r:id="rId12" w:history="1">
        <w:r w:rsidRPr="00D1293C">
          <w:rPr>
            <w:rStyle w:val="Collegamentoipertestuale"/>
            <w:sz w:val="18"/>
            <w:szCs w:val="18"/>
            <w:lang w:val="it-IT"/>
          </w:rPr>
          <w:t>martina@mindthepop.it</w:t>
        </w:r>
      </w:hyperlink>
      <w:r w:rsidRPr="00D1293C">
        <w:rPr>
          <w:sz w:val="18"/>
          <w:szCs w:val="18"/>
          <w:lang w:val="it-IT"/>
        </w:rPr>
        <w:t xml:space="preserve">, mob. +39 339 748 </w:t>
      </w:r>
      <w:r w:rsidR="00790F19" w:rsidRPr="00D1293C">
        <w:rPr>
          <w:sz w:val="18"/>
          <w:szCs w:val="18"/>
          <w:lang w:val="it-IT"/>
        </w:rPr>
        <w:t>5</w:t>
      </w:r>
      <w:r w:rsidRPr="00D1293C">
        <w:rPr>
          <w:sz w:val="18"/>
          <w:szCs w:val="18"/>
          <w:lang w:val="it-IT"/>
        </w:rPr>
        <w:t xml:space="preserve">994; Fabrizio Raimondi: </w:t>
      </w:r>
      <w:hyperlink r:id="rId13" w:history="1">
        <w:r w:rsidRPr="00D1293C">
          <w:rPr>
            <w:rStyle w:val="Collegamentoipertestuale"/>
            <w:sz w:val="18"/>
            <w:szCs w:val="18"/>
            <w:lang w:val="it-IT"/>
          </w:rPr>
          <w:t>fabrizio@mindthepop.it</w:t>
        </w:r>
      </w:hyperlink>
      <w:r w:rsidRPr="00D1293C">
        <w:rPr>
          <w:sz w:val="18"/>
          <w:szCs w:val="18"/>
          <w:lang w:val="it-IT"/>
        </w:rPr>
        <w:t xml:space="preserve">, mob. +39 335 389 848; Benedetto Colli: </w:t>
      </w:r>
      <w:hyperlink r:id="rId14" w:history="1">
        <w:r w:rsidRPr="00D1293C">
          <w:rPr>
            <w:rStyle w:val="Collegamentoipertestuale"/>
            <w:sz w:val="18"/>
            <w:szCs w:val="18"/>
            <w:lang w:val="it-IT"/>
          </w:rPr>
          <w:t>benedetto@mindthepop.it</w:t>
        </w:r>
      </w:hyperlink>
      <w:r w:rsidRPr="00D1293C">
        <w:rPr>
          <w:sz w:val="18"/>
          <w:szCs w:val="18"/>
          <w:lang w:val="it-IT"/>
        </w:rPr>
        <w:t xml:space="preserve">, mob. 380 371 2272; Stefano Chiossi: </w:t>
      </w:r>
      <w:hyperlink r:id="rId15" w:history="1">
        <w:r w:rsidRPr="00D1293C">
          <w:rPr>
            <w:rStyle w:val="Collegamentoipertestuale"/>
            <w:sz w:val="18"/>
            <w:szCs w:val="18"/>
            <w:lang w:val="it-IT"/>
          </w:rPr>
          <w:t>stefano@mindthepop.it</w:t>
        </w:r>
      </w:hyperlink>
      <w:r w:rsidRPr="00D1293C">
        <w:rPr>
          <w:sz w:val="18"/>
          <w:szCs w:val="18"/>
          <w:lang w:val="it-IT"/>
        </w:rPr>
        <w:t xml:space="preserve">, mob. </w:t>
      </w:r>
      <w:r w:rsidRPr="00D32287">
        <w:rPr>
          <w:sz w:val="18"/>
          <w:szCs w:val="18"/>
        </w:rPr>
        <w:t>+ 39 388 739 4358.</w:t>
      </w:r>
    </w:p>
    <w:p w14:paraId="221F0C39" w14:textId="624DBB38" w:rsidR="004E5E3A" w:rsidRDefault="004E5E3A" w:rsidP="004E5E3A">
      <w:pPr>
        <w:jc w:val="both"/>
      </w:pPr>
    </w:p>
    <w:p w14:paraId="493FDD02" w14:textId="43C87C24" w:rsidR="007D3891" w:rsidRDefault="007D3891" w:rsidP="004E5E3A">
      <w:pPr>
        <w:jc w:val="both"/>
      </w:pPr>
      <w:r w:rsidRPr="009F59BD">
        <w:rPr>
          <w:noProof/>
        </w:rPr>
        <w:drawing>
          <wp:inline distT="0" distB="0" distL="0" distR="0" wp14:anchorId="3608A05C" wp14:editId="2836808B">
            <wp:extent cx="5280660" cy="1645920"/>
            <wp:effectExtent l="0" t="0" r="0" b="0"/>
            <wp:docPr id="1846112759"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80660" cy="1645920"/>
                    </a:xfrm>
                    <a:prstGeom prst="rect">
                      <a:avLst/>
                    </a:prstGeom>
                    <a:noFill/>
                    <a:ln>
                      <a:noFill/>
                    </a:ln>
                  </pic:spPr>
                </pic:pic>
              </a:graphicData>
            </a:graphic>
          </wp:inline>
        </w:drawing>
      </w:r>
    </w:p>
    <w:p w14:paraId="648CDB77" w14:textId="77777777" w:rsidR="007D3891" w:rsidRDefault="007D3891" w:rsidP="004E5E3A">
      <w:pPr>
        <w:jc w:val="both"/>
      </w:pPr>
    </w:p>
    <w:p w14:paraId="013EA807" w14:textId="77777777" w:rsidR="007D3891" w:rsidRPr="0040444A" w:rsidRDefault="007D3891" w:rsidP="007D3891">
      <w:pPr>
        <w:spacing w:after="0" w:line="240" w:lineRule="auto"/>
        <w:jc w:val="both"/>
        <w:rPr>
          <w:sz w:val="16"/>
          <w:szCs w:val="16"/>
        </w:rPr>
      </w:pPr>
      <w:r w:rsidRPr="0040444A">
        <w:rPr>
          <w:rFonts w:cs="Calibri"/>
          <w:sz w:val="16"/>
          <w:szCs w:val="16"/>
        </w:rPr>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w:t>
      </w:r>
      <w:proofErr w:type="gramStart"/>
      <w:r w:rsidRPr="0040444A">
        <w:rPr>
          <w:rFonts w:cs="Calibri"/>
          <w:sz w:val="16"/>
          <w:szCs w:val="16"/>
        </w:rPr>
        <w:t>complete, and</w:t>
      </w:r>
      <w:proofErr w:type="gramEnd"/>
      <w:r w:rsidRPr="0040444A">
        <w:rPr>
          <w:rFonts w:cs="Calibri"/>
          <w:sz w:val="16"/>
          <w:szCs w:val="16"/>
        </w:rPr>
        <w:t xml:space="preserve"> has not been verified by independent third parties. Forecasts, estimates and objectives contained herein are based on the information available to the Company as at the date of this release. </w:t>
      </w:r>
    </w:p>
    <w:p w14:paraId="5BC0BDE7" w14:textId="77777777" w:rsidR="007D3891" w:rsidRPr="00DA39E7" w:rsidRDefault="007D3891" w:rsidP="007D3891">
      <w:pPr>
        <w:jc w:val="both"/>
        <w:rPr>
          <w:sz w:val="18"/>
          <w:szCs w:val="18"/>
          <w:u w:val="single"/>
        </w:rPr>
      </w:pPr>
    </w:p>
    <w:p w14:paraId="5C19604F" w14:textId="77777777" w:rsidR="007D3891" w:rsidRDefault="007D3891" w:rsidP="004E5E3A">
      <w:pPr>
        <w:jc w:val="both"/>
      </w:pPr>
    </w:p>
    <w:p w14:paraId="4A1403A6" w14:textId="77777777" w:rsidR="007D3891" w:rsidRPr="004E5E3A" w:rsidRDefault="007D3891" w:rsidP="004E5E3A">
      <w:pPr>
        <w:jc w:val="both"/>
      </w:pPr>
    </w:p>
    <w:sectPr w:rsidR="007D3891" w:rsidRPr="004E5E3A">
      <w:head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9B1E6" w14:textId="77777777" w:rsidR="00836771" w:rsidRDefault="00836771" w:rsidP="00D32287">
      <w:pPr>
        <w:spacing w:after="0" w:line="240" w:lineRule="auto"/>
      </w:pPr>
      <w:r>
        <w:separator/>
      </w:r>
    </w:p>
  </w:endnote>
  <w:endnote w:type="continuationSeparator" w:id="0">
    <w:p w14:paraId="4B1AFF17" w14:textId="77777777" w:rsidR="00836771" w:rsidRDefault="00836771" w:rsidP="00D3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E6E1A" w14:textId="77777777" w:rsidR="00836771" w:rsidRDefault="00836771" w:rsidP="00D32287">
      <w:pPr>
        <w:spacing w:after="0" w:line="240" w:lineRule="auto"/>
      </w:pPr>
      <w:r>
        <w:separator/>
      </w:r>
    </w:p>
  </w:footnote>
  <w:footnote w:type="continuationSeparator" w:id="0">
    <w:p w14:paraId="1361BF42" w14:textId="77777777" w:rsidR="00836771" w:rsidRDefault="00836771" w:rsidP="00D32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B04A" w14:textId="08039333" w:rsidR="00D32287" w:rsidRPr="00CC3B27" w:rsidRDefault="00CC3B27" w:rsidP="00CC3B27">
    <w:pPr>
      <w:pStyle w:val="Intestazione"/>
    </w:pPr>
    <w:r>
      <w:rPr>
        <w:noProof/>
      </w:rPr>
      <w:drawing>
        <wp:inline distT="0" distB="0" distL="0" distR="0" wp14:anchorId="63C39B13" wp14:editId="1914ACD1">
          <wp:extent cx="6120130" cy="735965"/>
          <wp:effectExtent l="0" t="0" r="0" b="6985"/>
          <wp:docPr id="1822866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35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6F7C"/>
    <w:multiLevelType w:val="hybridMultilevel"/>
    <w:tmpl w:val="7A6C1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0E5BFC"/>
    <w:multiLevelType w:val="hybridMultilevel"/>
    <w:tmpl w:val="55680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6CC3EA8"/>
    <w:multiLevelType w:val="hybridMultilevel"/>
    <w:tmpl w:val="2DA47CD0"/>
    <w:lvl w:ilvl="0" w:tplc="6EEE0EF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A590781"/>
    <w:multiLevelType w:val="hybridMultilevel"/>
    <w:tmpl w:val="DB084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CE942E4"/>
    <w:multiLevelType w:val="multilevel"/>
    <w:tmpl w:val="E3D0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215009">
    <w:abstractNumId w:val="0"/>
  </w:num>
  <w:num w:numId="2" w16cid:durableId="344476111">
    <w:abstractNumId w:val="0"/>
  </w:num>
  <w:num w:numId="3" w16cid:durableId="828718427">
    <w:abstractNumId w:val="3"/>
  </w:num>
  <w:num w:numId="4" w16cid:durableId="614606354">
    <w:abstractNumId w:val="2"/>
  </w:num>
  <w:num w:numId="5" w16cid:durableId="1381590483">
    <w:abstractNumId w:val="1"/>
  </w:num>
  <w:num w:numId="6" w16cid:durableId="2057774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02"/>
    <w:rsid w:val="00012467"/>
    <w:rsid w:val="00012EF8"/>
    <w:rsid w:val="00015F3D"/>
    <w:rsid w:val="000166AE"/>
    <w:rsid w:val="00023EDB"/>
    <w:rsid w:val="00027D8E"/>
    <w:rsid w:val="00043210"/>
    <w:rsid w:val="0004795F"/>
    <w:rsid w:val="000506EF"/>
    <w:rsid w:val="00050F5C"/>
    <w:rsid w:val="00054950"/>
    <w:rsid w:val="00060FBA"/>
    <w:rsid w:val="00085BF7"/>
    <w:rsid w:val="00091370"/>
    <w:rsid w:val="000942C4"/>
    <w:rsid w:val="000A0D30"/>
    <w:rsid w:val="000A2373"/>
    <w:rsid w:val="000A575A"/>
    <w:rsid w:val="000B38AD"/>
    <w:rsid w:val="000B627E"/>
    <w:rsid w:val="000C23A1"/>
    <w:rsid w:val="000C5B00"/>
    <w:rsid w:val="000C666A"/>
    <w:rsid w:val="000C7EB6"/>
    <w:rsid w:val="000D5718"/>
    <w:rsid w:val="000D6F62"/>
    <w:rsid w:val="000E39AB"/>
    <w:rsid w:val="000E6CBF"/>
    <w:rsid w:val="000F5DB2"/>
    <w:rsid w:val="0010016E"/>
    <w:rsid w:val="001148C5"/>
    <w:rsid w:val="00126C5F"/>
    <w:rsid w:val="00135538"/>
    <w:rsid w:val="001364CD"/>
    <w:rsid w:val="001437E7"/>
    <w:rsid w:val="00143ED2"/>
    <w:rsid w:val="00147782"/>
    <w:rsid w:val="001547C6"/>
    <w:rsid w:val="00154ED4"/>
    <w:rsid w:val="00160C3C"/>
    <w:rsid w:val="00166E89"/>
    <w:rsid w:val="0017179E"/>
    <w:rsid w:val="00175571"/>
    <w:rsid w:val="00184B15"/>
    <w:rsid w:val="00194954"/>
    <w:rsid w:val="001A17C5"/>
    <w:rsid w:val="001A2FD7"/>
    <w:rsid w:val="001A4B80"/>
    <w:rsid w:val="001B58C1"/>
    <w:rsid w:val="001C08E8"/>
    <w:rsid w:val="001C0946"/>
    <w:rsid w:val="001C5A02"/>
    <w:rsid w:val="001F0D2E"/>
    <w:rsid w:val="001F35FF"/>
    <w:rsid w:val="001F4BFE"/>
    <w:rsid w:val="001F5C1E"/>
    <w:rsid w:val="001F7C06"/>
    <w:rsid w:val="00200379"/>
    <w:rsid w:val="00211A24"/>
    <w:rsid w:val="00254923"/>
    <w:rsid w:val="00260CE2"/>
    <w:rsid w:val="00263C53"/>
    <w:rsid w:val="00272A3A"/>
    <w:rsid w:val="002758B6"/>
    <w:rsid w:val="00277620"/>
    <w:rsid w:val="00282FCE"/>
    <w:rsid w:val="00285785"/>
    <w:rsid w:val="00287889"/>
    <w:rsid w:val="00290D02"/>
    <w:rsid w:val="00294AE9"/>
    <w:rsid w:val="002A49E4"/>
    <w:rsid w:val="002B2AF0"/>
    <w:rsid w:val="002D22C9"/>
    <w:rsid w:val="002F48B6"/>
    <w:rsid w:val="00300EA7"/>
    <w:rsid w:val="00314CAB"/>
    <w:rsid w:val="00320306"/>
    <w:rsid w:val="003356D7"/>
    <w:rsid w:val="0034253A"/>
    <w:rsid w:val="00344E96"/>
    <w:rsid w:val="003454C7"/>
    <w:rsid w:val="00347500"/>
    <w:rsid w:val="003503C5"/>
    <w:rsid w:val="00351D6A"/>
    <w:rsid w:val="0035210C"/>
    <w:rsid w:val="00354D63"/>
    <w:rsid w:val="00363AB4"/>
    <w:rsid w:val="00364189"/>
    <w:rsid w:val="00384359"/>
    <w:rsid w:val="003851EE"/>
    <w:rsid w:val="00393442"/>
    <w:rsid w:val="0039451C"/>
    <w:rsid w:val="00395EDC"/>
    <w:rsid w:val="003A1666"/>
    <w:rsid w:val="003B6821"/>
    <w:rsid w:val="003C0B92"/>
    <w:rsid w:val="003C1E5C"/>
    <w:rsid w:val="003C3F73"/>
    <w:rsid w:val="003C4B4D"/>
    <w:rsid w:val="003D3CF4"/>
    <w:rsid w:val="003D54B6"/>
    <w:rsid w:val="003E1951"/>
    <w:rsid w:val="003E2E20"/>
    <w:rsid w:val="003F23B5"/>
    <w:rsid w:val="003F248A"/>
    <w:rsid w:val="003F41A0"/>
    <w:rsid w:val="0041185A"/>
    <w:rsid w:val="00412389"/>
    <w:rsid w:val="00417E58"/>
    <w:rsid w:val="00420D7B"/>
    <w:rsid w:val="00423B37"/>
    <w:rsid w:val="0043315B"/>
    <w:rsid w:val="0043469B"/>
    <w:rsid w:val="00435256"/>
    <w:rsid w:val="00444E30"/>
    <w:rsid w:val="00451C25"/>
    <w:rsid w:val="00456B88"/>
    <w:rsid w:val="00465D7C"/>
    <w:rsid w:val="00465F95"/>
    <w:rsid w:val="004737FC"/>
    <w:rsid w:val="00476AB9"/>
    <w:rsid w:val="00481657"/>
    <w:rsid w:val="00482E6A"/>
    <w:rsid w:val="004946CB"/>
    <w:rsid w:val="0049494C"/>
    <w:rsid w:val="00497C79"/>
    <w:rsid w:val="004A1A67"/>
    <w:rsid w:val="004A3E17"/>
    <w:rsid w:val="004B5D7E"/>
    <w:rsid w:val="004B63EE"/>
    <w:rsid w:val="004D06CD"/>
    <w:rsid w:val="004E5AD0"/>
    <w:rsid w:val="004E5E3A"/>
    <w:rsid w:val="004F6310"/>
    <w:rsid w:val="004F7DC8"/>
    <w:rsid w:val="00507928"/>
    <w:rsid w:val="005234F8"/>
    <w:rsid w:val="005235C9"/>
    <w:rsid w:val="00524B3D"/>
    <w:rsid w:val="00530963"/>
    <w:rsid w:val="005313B9"/>
    <w:rsid w:val="00542E2E"/>
    <w:rsid w:val="005516B0"/>
    <w:rsid w:val="00557DBF"/>
    <w:rsid w:val="00557E6F"/>
    <w:rsid w:val="00572508"/>
    <w:rsid w:val="00585975"/>
    <w:rsid w:val="00587269"/>
    <w:rsid w:val="0059095E"/>
    <w:rsid w:val="00591E46"/>
    <w:rsid w:val="005A5646"/>
    <w:rsid w:val="005A7FBB"/>
    <w:rsid w:val="005B251B"/>
    <w:rsid w:val="005B36CA"/>
    <w:rsid w:val="005B5FA5"/>
    <w:rsid w:val="005D3EFB"/>
    <w:rsid w:val="005D5165"/>
    <w:rsid w:val="005D5725"/>
    <w:rsid w:val="005E33D3"/>
    <w:rsid w:val="005E44B5"/>
    <w:rsid w:val="005F3E9C"/>
    <w:rsid w:val="006203E0"/>
    <w:rsid w:val="006327D7"/>
    <w:rsid w:val="00636446"/>
    <w:rsid w:val="006471D9"/>
    <w:rsid w:val="00670424"/>
    <w:rsid w:val="00675E96"/>
    <w:rsid w:val="00682E1A"/>
    <w:rsid w:val="006907E9"/>
    <w:rsid w:val="006955F6"/>
    <w:rsid w:val="00695B5D"/>
    <w:rsid w:val="006A0FA9"/>
    <w:rsid w:val="006A25CC"/>
    <w:rsid w:val="006A345F"/>
    <w:rsid w:val="006A3CEB"/>
    <w:rsid w:val="006A3FEB"/>
    <w:rsid w:val="006A4921"/>
    <w:rsid w:val="006A5158"/>
    <w:rsid w:val="006A6040"/>
    <w:rsid w:val="006A6FC5"/>
    <w:rsid w:val="006B0797"/>
    <w:rsid w:val="006B09A0"/>
    <w:rsid w:val="006B5475"/>
    <w:rsid w:val="006C49EE"/>
    <w:rsid w:val="006D3EC4"/>
    <w:rsid w:val="006D5FB6"/>
    <w:rsid w:val="006F5292"/>
    <w:rsid w:val="006F75C9"/>
    <w:rsid w:val="007015AE"/>
    <w:rsid w:val="00722609"/>
    <w:rsid w:val="00750819"/>
    <w:rsid w:val="00753ED5"/>
    <w:rsid w:val="00757AFF"/>
    <w:rsid w:val="00767C82"/>
    <w:rsid w:val="00774381"/>
    <w:rsid w:val="0077446F"/>
    <w:rsid w:val="00777512"/>
    <w:rsid w:val="007808CD"/>
    <w:rsid w:val="00780CE7"/>
    <w:rsid w:val="007862F0"/>
    <w:rsid w:val="00790F19"/>
    <w:rsid w:val="00793019"/>
    <w:rsid w:val="007A690D"/>
    <w:rsid w:val="007C539A"/>
    <w:rsid w:val="007D2954"/>
    <w:rsid w:val="007D3891"/>
    <w:rsid w:val="007E2B53"/>
    <w:rsid w:val="0080037B"/>
    <w:rsid w:val="008029C3"/>
    <w:rsid w:val="00802AE9"/>
    <w:rsid w:val="00810487"/>
    <w:rsid w:val="00814F93"/>
    <w:rsid w:val="00815807"/>
    <w:rsid w:val="00817768"/>
    <w:rsid w:val="00825244"/>
    <w:rsid w:val="00826EFB"/>
    <w:rsid w:val="00826F2F"/>
    <w:rsid w:val="008351CB"/>
    <w:rsid w:val="00836771"/>
    <w:rsid w:val="00837F04"/>
    <w:rsid w:val="00845B2D"/>
    <w:rsid w:val="008510E0"/>
    <w:rsid w:val="008573FC"/>
    <w:rsid w:val="00861C00"/>
    <w:rsid w:val="00865A6C"/>
    <w:rsid w:val="00866B13"/>
    <w:rsid w:val="00866FFB"/>
    <w:rsid w:val="008718F5"/>
    <w:rsid w:val="00871F78"/>
    <w:rsid w:val="00877232"/>
    <w:rsid w:val="008841BF"/>
    <w:rsid w:val="00884B02"/>
    <w:rsid w:val="0088617B"/>
    <w:rsid w:val="00897683"/>
    <w:rsid w:val="008A294D"/>
    <w:rsid w:val="008C137D"/>
    <w:rsid w:val="008E4058"/>
    <w:rsid w:val="008E5DC1"/>
    <w:rsid w:val="008F6C7A"/>
    <w:rsid w:val="0092684E"/>
    <w:rsid w:val="0092771F"/>
    <w:rsid w:val="0093213F"/>
    <w:rsid w:val="009339B1"/>
    <w:rsid w:val="00936E39"/>
    <w:rsid w:val="00956564"/>
    <w:rsid w:val="0096405A"/>
    <w:rsid w:val="00964936"/>
    <w:rsid w:val="00981E5D"/>
    <w:rsid w:val="00983262"/>
    <w:rsid w:val="00993731"/>
    <w:rsid w:val="009C1D77"/>
    <w:rsid w:val="009D7613"/>
    <w:rsid w:val="009D7B71"/>
    <w:rsid w:val="009E5284"/>
    <w:rsid w:val="009F0AE2"/>
    <w:rsid w:val="009F6A63"/>
    <w:rsid w:val="00A177F5"/>
    <w:rsid w:val="00A24873"/>
    <w:rsid w:val="00A24AEC"/>
    <w:rsid w:val="00A33A8F"/>
    <w:rsid w:val="00A34FB0"/>
    <w:rsid w:val="00A43DF2"/>
    <w:rsid w:val="00A53692"/>
    <w:rsid w:val="00A548AC"/>
    <w:rsid w:val="00A66FF7"/>
    <w:rsid w:val="00A87394"/>
    <w:rsid w:val="00A9107B"/>
    <w:rsid w:val="00A91C8B"/>
    <w:rsid w:val="00A923FB"/>
    <w:rsid w:val="00A93A00"/>
    <w:rsid w:val="00AA3A4F"/>
    <w:rsid w:val="00AB048A"/>
    <w:rsid w:val="00AB0C12"/>
    <w:rsid w:val="00AB639B"/>
    <w:rsid w:val="00AE01AA"/>
    <w:rsid w:val="00AE36E9"/>
    <w:rsid w:val="00AE4D68"/>
    <w:rsid w:val="00AF3277"/>
    <w:rsid w:val="00AF4DF7"/>
    <w:rsid w:val="00AF7995"/>
    <w:rsid w:val="00AF7DB9"/>
    <w:rsid w:val="00B01F90"/>
    <w:rsid w:val="00B056CC"/>
    <w:rsid w:val="00B22342"/>
    <w:rsid w:val="00B255CB"/>
    <w:rsid w:val="00B313A5"/>
    <w:rsid w:val="00B32D81"/>
    <w:rsid w:val="00B33E78"/>
    <w:rsid w:val="00B36189"/>
    <w:rsid w:val="00B51DB1"/>
    <w:rsid w:val="00B5295A"/>
    <w:rsid w:val="00B54D17"/>
    <w:rsid w:val="00B5526B"/>
    <w:rsid w:val="00B576A4"/>
    <w:rsid w:val="00B6112A"/>
    <w:rsid w:val="00B618F4"/>
    <w:rsid w:val="00B6347F"/>
    <w:rsid w:val="00B65A11"/>
    <w:rsid w:val="00B67EB6"/>
    <w:rsid w:val="00B749DF"/>
    <w:rsid w:val="00B84968"/>
    <w:rsid w:val="00B87CB0"/>
    <w:rsid w:val="00BA14AE"/>
    <w:rsid w:val="00BB4BBA"/>
    <w:rsid w:val="00BC34A7"/>
    <w:rsid w:val="00BC42AB"/>
    <w:rsid w:val="00BE3959"/>
    <w:rsid w:val="00BE4761"/>
    <w:rsid w:val="00BE4AEB"/>
    <w:rsid w:val="00BE4CA8"/>
    <w:rsid w:val="00BF2420"/>
    <w:rsid w:val="00BF255F"/>
    <w:rsid w:val="00C03526"/>
    <w:rsid w:val="00C05C77"/>
    <w:rsid w:val="00C12011"/>
    <w:rsid w:val="00C14702"/>
    <w:rsid w:val="00C1739A"/>
    <w:rsid w:val="00C463BF"/>
    <w:rsid w:val="00C46598"/>
    <w:rsid w:val="00C73E22"/>
    <w:rsid w:val="00C73F15"/>
    <w:rsid w:val="00C845CF"/>
    <w:rsid w:val="00C946A1"/>
    <w:rsid w:val="00CA7427"/>
    <w:rsid w:val="00CC3B27"/>
    <w:rsid w:val="00CD394C"/>
    <w:rsid w:val="00CE084A"/>
    <w:rsid w:val="00CE58E1"/>
    <w:rsid w:val="00CE77AA"/>
    <w:rsid w:val="00CF00D1"/>
    <w:rsid w:val="00CF2D00"/>
    <w:rsid w:val="00CF5191"/>
    <w:rsid w:val="00CF5456"/>
    <w:rsid w:val="00D027C0"/>
    <w:rsid w:val="00D04DDA"/>
    <w:rsid w:val="00D1293C"/>
    <w:rsid w:val="00D178F0"/>
    <w:rsid w:val="00D204D2"/>
    <w:rsid w:val="00D207E6"/>
    <w:rsid w:val="00D2118E"/>
    <w:rsid w:val="00D274DE"/>
    <w:rsid w:val="00D30775"/>
    <w:rsid w:val="00D32287"/>
    <w:rsid w:val="00D34821"/>
    <w:rsid w:val="00D4386F"/>
    <w:rsid w:val="00D4631D"/>
    <w:rsid w:val="00D614CC"/>
    <w:rsid w:val="00D6229D"/>
    <w:rsid w:val="00D67167"/>
    <w:rsid w:val="00D757CA"/>
    <w:rsid w:val="00D80FE7"/>
    <w:rsid w:val="00D86C8E"/>
    <w:rsid w:val="00D955D5"/>
    <w:rsid w:val="00D96228"/>
    <w:rsid w:val="00DB6B98"/>
    <w:rsid w:val="00DC147E"/>
    <w:rsid w:val="00DD15DF"/>
    <w:rsid w:val="00DE02F1"/>
    <w:rsid w:val="00DE1D65"/>
    <w:rsid w:val="00DF11AA"/>
    <w:rsid w:val="00DF3CE9"/>
    <w:rsid w:val="00E00FA8"/>
    <w:rsid w:val="00E042C2"/>
    <w:rsid w:val="00E14BB6"/>
    <w:rsid w:val="00E17A3C"/>
    <w:rsid w:val="00E26884"/>
    <w:rsid w:val="00E346F2"/>
    <w:rsid w:val="00E36D3B"/>
    <w:rsid w:val="00E403F9"/>
    <w:rsid w:val="00E41EF0"/>
    <w:rsid w:val="00E42EE3"/>
    <w:rsid w:val="00E51A0C"/>
    <w:rsid w:val="00E51B9A"/>
    <w:rsid w:val="00E55DF4"/>
    <w:rsid w:val="00E5784E"/>
    <w:rsid w:val="00E62B06"/>
    <w:rsid w:val="00E62D52"/>
    <w:rsid w:val="00E7179D"/>
    <w:rsid w:val="00E81067"/>
    <w:rsid w:val="00E94154"/>
    <w:rsid w:val="00EA3225"/>
    <w:rsid w:val="00EC1BDE"/>
    <w:rsid w:val="00ED5AA9"/>
    <w:rsid w:val="00EF6C86"/>
    <w:rsid w:val="00F05004"/>
    <w:rsid w:val="00F16AF3"/>
    <w:rsid w:val="00F2460E"/>
    <w:rsid w:val="00F256F9"/>
    <w:rsid w:val="00F25AB9"/>
    <w:rsid w:val="00F65002"/>
    <w:rsid w:val="00F77900"/>
    <w:rsid w:val="00FB15B7"/>
    <w:rsid w:val="00FB281E"/>
    <w:rsid w:val="00FB6837"/>
    <w:rsid w:val="00FC1B50"/>
    <w:rsid w:val="00FD1CF4"/>
    <w:rsid w:val="00FE11A1"/>
    <w:rsid w:val="00FE4FE4"/>
    <w:rsid w:val="00FF2D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3F81E"/>
  <w15:chartTrackingRefBased/>
  <w15:docId w15:val="{3AD17AB7-558F-4EF2-B225-7D2B66CE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GB"/>
    </w:rPr>
  </w:style>
  <w:style w:type="paragraph" w:styleId="Titolo1">
    <w:name w:val="heading 1"/>
    <w:basedOn w:val="Normale"/>
    <w:next w:val="Normale"/>
    <w:link w:val="Titolo1Carattere"/>
    <w:uiPriority w:val="9"/>
    <w:qFormat/>
    <w:rsid w:val="00290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290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90D0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90D0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90D0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90D0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90D0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90D0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90D0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90D0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290D0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90D0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90D0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90D0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90D0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90D0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90D0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90D0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90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90D0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90D0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90D0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90D0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90D02"/>
    <w:rPr>
      <w:i/>
      <w:iCs/>
      <w:color w:val="404040" w:themeColor="text1" w:themeTint="BF"/>
    </w:rPr>
  </w:style>
  <w:style w:type="paragraph" w:styleId="Paragrafoelenco">
    <w:name w:val="List Paragraph"/>
    <w:basedOn w:val="Normale"/>
    <w:uiPriority w:val="34"/>
    <w:qFormat/>
    <w:rsid w:val="00290D02"/>
    <w:pPr>
      <w:ind w:left="720"/>
      <w:contextualSpacing/>
    </w:pPr>
  </w:style>
  <w:style w:type="character" w:styleId="Enfasiintensa">
    <w:name w:val="Intense Emphasis"/>
    <w:basedOn w:val="Carpredefinitoparagrafo"/>
    <w:uiPriority w:val="21"/>
    <w:qFormat/>
    <w:rsid w:val="00290D02"/>
    <w:rPr>
      <w:i/>
      <w:iCs/>
      <w:color w:val="0F4761" w:themeColor="accent1" w:themeShade="BF"/>
    </w:rPr>
  </w:style>
  <w:style w:type="paragraph" w:styleId="Citazioneintensa">
    <w:name w:val="Intense Quote"/>
    <w:basedOn w:val="Normale"/>
    <w:next w:val="Normale"/>
    <w:link w:val="CitazioneintensaCarattere"/>
    <w:uiPriority w:val="30"/>
    <w:qFormat/>
    <w:rsid w:val="0029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90D02"/>
    <w:rPr>
      <w:i/>
      <w:iCs/>
      <w:color w:val="0F4761" w:themeColor="accent1" w:themeShade="BF"/>
    </w:rPr>
  </w:style>
  <w:style w:type="character" w:styleId="Riferimentointenso">
    <w:name w:val="Intense Reference"/>
    <w:basedOn w:val="Carpredefinitoparagrafo"/>
    <w:uiPriority w:val="32"/>
    <w:qFormat/>
    <w:rsid w:val="00290D02"/>
    <w:rPr>
      <w:b/>
      <w:bCs/>
      <w:smallCaps/>
      <w:color w:val="0F4761" w:themeColor="accent1" w:themeShade="BF"/>
      <w:spacing w:val="5"/>
    </w:rPr>
  </w:style>
  <w:style w:type="character" w:styleId="Collegamentoipertestuale">
    <w:name w:val="Hyperlink"/>
    <w:basedOn w:val="Carpredefinitoparagrafo"/>
    <w:uiPriority w:val="99"/>
    <w:unhideWhenUsed/>
    <w:rsid w:val="003F41A0"/>
    <w:rPr>
      <w:color w:val="467886" w:themeColor="hyperlink"/>
      <w:u w:val="single"/>
    </w:rPr>
  </w:style>
  <w:style w:type="character" w:styleId="Menzionenonrisolta">
    <w:name w:val="Unresolved Mention"/>
    <w:basedOn w:val="Carpredefinitoparagrafo"/>
    <w:uiPriority w:val="99"/>
    <w:semiHidden/>
    <w:unhideWhenUsed/>
    <w:rsid w:val="00E042C2"/>
    <w:rPr>
      <w:color w:val="605E5C"/>
      <w:shd w:val="clear" w:color="auto" w:fill="E1DFDD"/>
    </w:rPr>
  </w:style>
  <w:style w:type="paragraph" w:styleId="Intestazione">
    <w:name w:val="header"/>
    <w:basedOn w:val="Normale"/>
    <w:link w:val="IntestazioneCarattere"/>
    <w:uiPriority w:val="99"/>
    <w:unhideWhenUsed/>
    <w:rsid w:val="00D322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2287"/>
  </w:style>
  <w:style w:type="paragraph" w:styleId="Pidipagina">
    <w:name w:val="footer"/>
    <w:basedOn w:val="Normale"/>
    <w:link w:val="PidipaginaCarattere"/>
    <w:uiPriority w:val="99"/>
    <w:unhideWhenUsed/>
    <w:rsid w:val="00D322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2287"/>
  </w:style>
  <w:style w:type="character" w:customStyle="1" w:styleId="apple-converted-space">
    <w:name w:val="apple-converted-space"/>
    <w:basedOn w:val="Carpredefinitoparagrafo"/>
    <w:rsid w:val="00027D8E"/>
  </w:style>
  <w:style w:type="paragraph" w:styleId="NormaleWeb">
    <w:name w:val="Normal (Web)"/>
    <w:basedOn w:val="Normale"/>
    <w:uiPriority w:val="99"/>
    <w:semiHidden/>
    <w:unhideWhenUsed/>
    <w:rsid w:val="005235C9"/>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5235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2530">
      <w:bodyDiv w:val="1"/>
      <w:marLeft w:val="0"/>
      <w:marRight w:val="0"/>
      <w:marTop w:val="0"/>
      <w:marBottom w:val="0"/>
      <w:divBdr>
        <w:top w:val="none" w:sz="0" w:space="0" w:color="auto"/>
        <w:left w:val="none" w:sz="0" w:space="0" w:color="auto"/>
        <w:bottom w:val="none" w:sz="0" w:space="0" w:color="auto"/>
        <w:right w:val="none" w:sz="0" w:space="0" w:color="auto"/>
      </w:divBdr>
    </w:div>
    <w:div w:id="78988365">
      <w:bodyDiv w:val="1"/>
      <w:marLeft w:val="0"/>
      <w:marRight w:val="0"/>
      <w:marTop w:val="0"/>
      <w:marBottom w:val="0"/>
      <w:divBdr>
        <w:top w:val="none" w:sz="0" w:space="0" w:color="auto"/>
        <w:left w:val="none" w:sz="0" w:space="0" w:color="auto"/>
        <w:bottom w:val="none" w:sz="0" w:space="0" w:color="auto"/>
        <w:right w:val="none" w:sz="0" w:space="0" w:color="auto"/>
      </w:divBdr>
    </w:div>
    <w:div w:id="141847227">
      <w:bodyDiv w:val="1"/>
      <w:marLeft w:val="0"/>
      <w:marRight w:val="0"/>
      <w:marTop w:val="0"/>
      <w:marBottom w:val="0"/>
      <w:divBdr>
        <w:top w:val="none" w:sz="0" w:space="0" w:color="auto"/>
        <w:left w:val="none" w:sz="0" w:space="0" w:color="auto"/>
        <w:bottom w:val="none" w:sz="0" w:space="0" w:color="auto"/>
        <w:right w:val="none" w:sz="0" w:space="0" w:color="auto"/>
      </w:divBdr>
    </w:div>
    <w:div w:id="657418431">
      <w:bodyDiv w:val="1"/>
      <w:marLeft w:val="0"/>
      <w:marRight w:val="0"/>
      <w:marTop w:val="0"/>
      <w:marBottom w:val="0"/>
      <w:divBdr>
        <w:top w:val="none" w:sz="0" w:space="0" w:color="auto"/>
        <w:left w:val="none" w:sz="0" w:space="0" w:color="auto"/>
        <w:bottom w:val="none" w:sz="0" w:space="0" w:color="auto"/>
        <w:right w:val="none" w:sz="0" w:space="0" w:color="auto"/>
      </w:divBdr>
    </w:div>
    <w:div w:id="819687938">
      <w:bodyDiv w:val="1"/>
      <w:marLeft w:val="0"/>
      <w:marRight w:val="0"/>
      <w:marTop w:val="0"/>
      <w:marBottom w:val="0"/>
      <w:divBdr>
        <w:top w:val="none" w:sz="0" w:space="0" w:color="auto"/>
        <w:left w:val="none" w:sz="0" w:space="0" w:color="auto"/>
        <w:bottom w:val="none" w:sz="0" w:space="0" w:color="auto"/>
        <w:right w:val="none" w:sz="0" w:space="0" w:color="auto"/>
      </w:divBdr>
    </w:div>
    <w:div w:id="883712605">
      <w:bodyDiv w:val="1"/>
      <w:marLeft w:val="0"/>
      <w:marRight w:val="0"/>
      <w:marTop w:val="0"/>
      <w:marBottom w:val="0"/>
      <w:divBdr>
        <w:top w:val="none" w:sz="0" w:space="0" w:color="auto"/>
        <w:left w:val="none" w:sz="0" w:space="0" w:color="auto"/>
        <w:bottom w:val="none" w:sz="0" w:space="0" w:color="auto"/>
        <w:right w:val="none" w:sz="0" w:space="0" w:color="auto"/>
      </w:divBdr>
    </w:div>
    <w:div w:id="939602602">
      <w:bodyDiv w:val="1"/>
      <w:marLeft w:val="0"/>
      <w:marRight w:val="0"/>
      <w:marTop w:val="0"/>
      <w:marBottom w:val="0"/>
      <w:divBdr>
        <w:top w:val="none" w:sz="0" w:space="0" w:color="auto"/>
        <w:left w:val="none" w:sz="0" w:space="0" w:color="auto"/>
        <w:bottom w:val="none" w:sz="0" w:space="0" w:color="auto"/>
        <w:right w:val="none" w:sz="0" w:space="0" w:color="auto"/>
      </w:divBdr>
    </w:div>
    <w:div w:id="1002513829">
      <w:bodyDiv w:val="1"/>
      <w:marLeft w:val="0"/>
      <w:marRight w:val="0"/>
      <w:marTop w:val="0"/>
      <w:marBottom w:val="0"/>
      <w:divBdr>
        <w:top w:val="none" w:sz="0" w:space="0" w:color="auto"/>
        <w:left w:val="none" w:sz="0" w:space="0" w:color="auto"/>
        <w:bottom w:val="none" w:sz="0" w:space="0" w:color="auto"/>
        <w:right w:val="none" w:sz="0" w:space="0" w:color="auto"/>
      </w:divBdr>
    </w:div>
    <w:div w:id="1126512121">
      <w:bodyDiv w:val="1"/>
      <w:marLeft w:val="0"/>
      <w:marRight w:val="0"/>
      <w:marTop w:val="0"/>
      <w:marBottom w:val="0"/>
      <w:divBdr>
        <w:top w:val="none" w:sz="0" w:space="0" w:color="auto"/>
        <w:left w:val="none" w:sz="0" w:space="0" w:color="auto"/>
        <w:bottom w:val="none" w:sz="0" w:space="0" w:color="auto"/>
        <w:right w:val="none" w:sz="0" w:space="0" w:color="auto"/>
      </w:divBdr>
    </w:div>
    <w:div w:id="1171214948">
      <w:bodyDiv w:val="1"/>
      <w:marLeft w:val="0"/>
      <w:marRight w:val="0"/>
      <w:marTop w:val="0"/>
      <w:marBottom w:val="0"/>
      <w:divBdr>
        <w:top w:val="none" w:sz="0" w:space="0" w:color="auto"/>
        <w:left w:val="none" w:sz="0" w:space="0" w:color="auto"/>
        <w:bottom w:val="none" w:sz="0" w:space="0" w:color="auto"/>
        <w:right w:val="none" w:sz="0" w:space="0" w:color="auto"/>
      </w:divBdr>
    </w:div>
    <w:div w:id="1590772449">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833715627">
      <w:bodyDiv w:val="1"/>
      <w:marLeft w:val="0"/>
      <w:marRight w:val="0"/>
      <w:marTop w:val="0"/>
      <w:marBottom w:val="0"/>
      <w:divBdr>
        <w:top w:val="none" w:sz="0" w:space="0" w:color="auto"/>
        <w:left w:val="none" w:sz="0" w:space="0" w:color="auto"/>
        <w:bottom w:val="none" w:sz="0" w:space="0" w:color="auto"/>
        <w:right w:val="none" w:sz="0" w:space="0" w:color="auto"/>
      </w:divBdr>
    </w:div>
    <w:div w:id="205897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gexpo.it" TargetMode="External"/><Relationship Id="rId13" Type="http://schemas.openxmlformats.org/officeDocument/2006/relationships/hyperlink" Target="mailto:fabrizio@mindthepop.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out.it" TargetMode="External"/><Relationship Id="rId12" Type="http://schemas.openxmlformats.org/officeDocument/2006/relationships/hyperlink" Target="mailto:martina@mindthepop.i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dia@iegexpo.it" TargetMode="External"/><Relationship Id="rId5" Type="http://schemas.openxmlformats.org/officeDocument/2006/relationships/footnotes" Target="footnotes.xml"/><Relationship Id="rId15" Type="http://schemas.openxmlformats.org/officeDocument/2006/relationships/hyperlink" Target="mailto:stefano@mindthepop.it" TargetMode="External"/><Relationship Id="rId10" Type="http://schemas.openxmlformats.org/officeDocument/2006/relationships/hyperlink" Target="http://www.inoutexpo.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vcww.dominio-fiera.local/gestionecww/template/%C2%B4http:/www.ttgexpo.it" TargetMode="External"/><Relationship Id="rId14" Type="http://schemas.openxmlformats.org/officeDocument/2006/relationships/hyperlink" Target="mailto:benedetto@mindthepo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33</TotalTime>
  <Pages>2</Pages>
  <Words>770</Words>
  <Characters>4392</Characters>
  <Application>Microsoft Office Word</Application>
  <DocSecurity>0</DocSecurity>
  <Lines>36</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Vacca</dc:creator>
  <cp:keywords/>
  <dc:description/>
  <cp:lastModifiedBy>Nicoletta Evangelisti</cp:lastModifiedBy>
  <cp:revision>8</cp:revision>
  <cp:lastPrinted>2025-04-28T07:29:00Z</cp:lastPrinted>
  <dcterms:created xsi:type="dcterms:W3CDTF">2025-10-01T15:29:00Z</dcterms:created>
  <dcterms:modified xsi:type="dcterms:W3CDTF">2025-10-06T08:13:00Z</dcterms:modified>
</cp:coreProperties>
</file>