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EB7B67" w:rsidRDefault="00D32287" w:rsidP="00E26884">
      <w:pPr>
        <w:rPr>
          <w:rFonts w:ascii="Calibri" w:hAnsi="Calibri" w:cs="Calibri"/>
          <w:b/>
          <w:bCs/>
          <w:color w:val="EE0000"/>
        </w:rPr>
      </w:pPr>
    </w:p>
    <w:p w14:paraId="297E036D" w14:textId="0C9587C7" w:rsidR="00650C02" w:rsidRPr="00EB7B67" w:rsidRDefault="00ED4821" w:rsidP="00C724EE">
      <w:pPr>
        <w:jc w:val="center"/>
        <w:rPr>
          <w:rFonts w:ascii="Calibri" w:hAnsi="Calibri" w:cs="Calibri"/>
          <w:i/>
          <w:iCs/>
        </w:rPr>
      </w:pPr>
      <w:r w:rsidRPr="00EB7B67">
        <w:rPr>
          <w:rFonts w:ascii="Calibri" w:hAnsi="Calibri" w:cs="Calibri"/>
          <w:i/>
          <w:iCs/>
        </w:rPr>
        <w:t>Press release</w:t>
      </w:r>
      <w:r w:rsidR="00A279DE" w:rsidRPr="00EB7B67">
        <w:rPr>
          <w:rFonts w:ascii="Calibri" w:hAnsi="Calibri" w:cs="Calibri"/>
          <w:i/>
          <w:iCs/>
        </w:rPr>
        <w:t xml:space="preserve"> n</w:t>
      </w:r>
      <w:r w:rsidRPr="00EB7B67">
        <w:rPr>
          <w:rFonts w:ascii="Calibri" w:hAnsi="Calibri" w:cs="Calibri"/>
          <w:i/>
          <w:iCs/>
        </w:rPr>
        <w:t>o</w:t>
      </w:r>
      <w:r w:rsidR="00A279DE" w:rsidRPr="00EB7B67">
        <w:rPr>
          <w:rFonts w:ascii="Calibri" w:hAnsi="Calibri" w:cs="Calibri"/>
          <w:i/>
          <w:iCs/>
        </w:rPr>
        <w:t xml:space="preserve">. </w:t>
      </w:r>
      <w:r w:rsidR="00B44D88" w:rsidRPr="00EB7B67">
        <w:rPr>
          <w:rFonts w:ascii="Calibri" w:hAnsi="Calibri" w:cs="Calibri"/>
          <w:i/>
          <w:iCs/>
        </w:rPr>
        <w:t>4</w:t>
      </w:r>
    </w:p>
    <w:p w14:paraId="20263392" w14:textId="7C104D1A" w:rsidR="00EA2923" w:rsidRPr="00EB7B67" w:rsidRDefault="00EA2923" w:rsidP="00C724EE">
      <w:pPr>
        <w:jc w:val="center"/>
        <w:rPr>
          <w:rFonts w:ascii="Calibri" w:hAnsi="Calibri" w:cs="Calibri"/>
          <w:b/>
          <w:bCs/>
        </w:rPr>
      </w:pPr>
      <w:r w:rsidRPr="00EB7B67">
        <w:rPr>
          <w:rFonts w:ascii="Calibri" w:hAnsi="Calibri" w:cs="Calibri"/>
          <w:b/>
          <w:bCs/>
        </w:rPr>
        <w:t>INOUT</w:t>
      </w:r>
      <w:r w:rsidR="00ED4821" w:rsidRPr="00EB7B67">
        <w:rPr>
          <w:rFonts w:ascii="Calibri" w:hAnsi="Calibri" w:cs="Calibri"/>
          <w:b/>
          <w:bCs/>
        </w:rPr>
        <w:t xml:space="preserve"> LAYOUT</w:t>
      </w:r>
    </w:p>
    <w:p w14:paraId="015A0933" w14:textId="66770D43" w:rsidR="00B44D88" w:rsidRPr="00EB7B67" w:rsidRDefault="00CE3CF1" w:rsidP="00EA2923">
      <w:pPr>
        <w:pStyle w:val="Paragrafoelenco"/>
        <w:spacing w:before="100" w:beforeAutospacing="1" w:after="100" w:afterAutospacing="1" w:line="240" w:lineRule="auto"/>
        <w:jc w:val="center"/>
        <w:rPr>
          <w:rFonts w:ascii="Calibri" w:eastAsia="Times New Roman" w:hAnsi="Calibri" w:cs="Calibri"/>
          <w:kern w:val="0"/>
          <w:lang w:eastAsia="it-IT"/>
          <w14:ligatures w14:val="none"/>
        </w:rPr>
      </w:pPr>
      <w:hyperlink r:id="rId7" w:history="1">
        <w:r w:rsidRPr="00EB7B67">
          <w:rPr>
            <w:rStyle w:val="Collegamentoipertestuale"/>
            <w:rFonts w:ascii="Calibri" w:eastAsia="Times New Roman" w:hAnsi="Calibri" w:cs="Calibri"/>
            <w:kern w:val="0"/>
            <w:lang w:eastAsia="it-IT"/>
            <w14:ligatures w14:val="none"/>
          </w:rPr>
          <w:t>www.inout.it</w:t>
        </w:r>
      </w:hyperlink>
      <w:r w:rsidRPr="00EB7B67">
        <w:rPr>
          <w:rFonts w:ascii="Calibri" w:eastAsia="Times New Roman" w:hAnsi="Calibri" w:cs="Calibri"/>
          <w:kern w:val="0"/>
          <w:lang w:eastAsia="it-IT"/>
          <w14:ligatures w14:val="none"/>
        </w:rPr>
        <w:t xml:space="preserve"> | </w:t>
      </w:r>
      <w:hyperlink r:id="rId8" w:history="1">
        <w:r w:rsidRPr="00EB7B67">
          <w:rPr>
            <w:rStyle w:val="Collegamentoipertestuale"/>
            <w:rFonts w:ascii="Calibri" w:eastAsia="Times New Roman" w:hAnsi="Calibri" w:cs="Calibri"/>
            <w:kern w:val="0"/>
            <w:lang w:eastAsia="it-IT"/>
            <w14:ligatures w14:val="none"/>
          </w:rPr>
          <w:t>www.ttgexpo.it</w:t>
        </w:r>
      </w:hyperlink>
    </w:p>
    <w:p w14:paraId="124D5E39" w14:textId="6033A67E" w:rsidR="008F7E32" w:rsidRPr="00EB7B67" w:rsidRDefault="008F7E32" w:rsidP="008F7E32">
      <w:pPr>
        <w:jc w:val="both"/>
        <w:rPr>
          <w:rFonts w:ascii="Calibri" w:hAnsi="Calibri" w:cs="Calibri"/>
        </w:rPr>
      </w:pPr>
      <w:r w:rsidRPr="00EB7B67">
        <w:rPr>
          <w:rFonts w:ascii="Calibri" w:hAnsi="Calibri" w:cs="Calibri"/>
          <w:i/>
        </w:rPr>
        <w:t>Rimini,</w:t>
      </w:r>
      <w:r w:rsidRPr="00EB7B67">
        <w:rPr>
          <w:rFonts w:ascii="Calibri" w:hAnsi="Calibri" w:cs="Calibri"/>
          <w:i/>
          <w:spacing w:val="1"/>
        </w:rPr>
        <w:t xml:space="preserve"> </w:t>
      </w:r>
      <w:r w:rsidR="00704FE6">
        <w:rPr>
          <w:rFonts w:ascii="Calibri" w:hAnsi="Calibri" w:cs="Calibri"/>
          <w:i/>
          <w:spacing w:val="1"/>
        </w:rPr>
        <w:t>01</w:t>
      </w:r>
      <w:r w:rsidRPr="00EB7B67">
        <w:rPr>
          <w:rFonts w:ascii="Calibri" w:hAnsi="Calibri" w:cs="Calibri"/>
          <w:i/>
          <w:spacing w:val="1"/>
        </w:rPr>
        <w:t xml:space="preserve"> </w:t>
      </w:r>
      <w:r w:rsidR="00ED4821" w:rsidRPr="00EB7B67">
        <w:rPr>
          <w:rFonts w:ascii="Calibri" w:hAnsi="Calibri" w:cs="Calibri"/>
          <w:i/>
          <w:spacing w:val="1"/>
        </w:rPr>
        <w:t>October</w:t>
      </w:r>
      <w:r w:rsidRPr="00EB7B67">
        <w:rPr>
          <w:rFonts w:ascii="Calibri" w:hAnsi="Calibri" w:cs="Calibri"/>
          <w:i/>
          <w:spacing w:val="1"/>
        </w:rPr>
        <w:t xml:space="preserve"> 202</w:t>
      </w:r>
      <w:r w:rsidR="004509D1" w:rsidRPr="00EB7B67">
        <w:rPr>
          <w:rFonts w:ascii="Calibri" w:hAnsi="Calibri" w:cs="Calibri"/>
          <w:i/>
          <w:spacing w:val="1"/>
        </w:rPr>
        <w:t>5</w:t>
      </w:r>
      <w:r w:rsidRPr="00EB7B67">
        <w:rPr>
          <w:rFonts w:ascii="Calibri" w:hAnsi="Calibri" w:cs="Calibri"/>
          <w:i/>
        </w:rPr>
        <w:t xml:space="preserve"> –</w:t>
      </w:r>
      <w:r w:rsidR="00ED4821" w:rsidRPr="00EB7B67">
        <w:rPr>
          <w:rFonts w:ascii="Calibri" w:hAnsi="Calibri" w:cs="Calibri"/>
          <w:bCs/>
        </w:rPr>
        <w:t xml:space="preserve">The layout of </w:t>
      </w:r>
      <w:proofErr w:type="spellStart"/>
      <w:r w:rsidR="00ED4821" w:rsidRPr="00EB7B67">
        <w:rPr>
          <w:rFonts w:ascii="Calibri" w:hAnsi="Calibri" w:cs="Calibri"/>
          <w:b/>
        </w:rPr>
        <w:t>InOut|The</w:t>
      </w:r>
      <w:proofErr w:type="spellEnd"/>
      <w:r w:rsidR="00ED4821" w:rsidRPr="00EB7B67">
        <w:rPr>
          <w:rFonts w:ascii="Calibri" w:hAnsi="Calibri" w:cs="Calibri"/>
          <w:b/>
        </w:rPr>
        <w:t xml:space="preserve"> Hospitality Community</w:t>
      </w:r>
      <w:r w:rsidR="00ED4821" w:rsidRPr="00EB7B67">
        <w:rPr>
          <w:rFonts w:ascii="Calibri" w:hAnsi="Calibri" w:cs="Calibri"/>
          <w:bCs/>
        </w:rPr>
        <w:t xml:space="preserve"> (Rimini Expo Centre, October 8-10, 2025) joins that of TTG Travel Experience, both events curated by Italian Exhibition Group.</w:t>
      </w:r>
    </w:p>
    <w:p w14:paraId="0DE625AA" w14:textId="513F9731" w:rsidR="00EA2923" w:rsidRPr="00EB7B67" w:rsidRDefault="00EA2923" w:rsidP="008F7E32">
      <w:pPr>
        <w:jc w:val="both"/>
        <w:rPr>
          <w:rFonts w:ascii="Calibri" w:hAnsi="Calibri" w:cs="Calibri"/>
        </w:rPr>
      </w:pPr>
      <w:r w:rsidRPr="00EB7B67">
        <w:rPr>
          <w:noProof/>
          <w:sz w:val="24"/>
          <w:szCs w:val="24"/>
        </w:rPr>
        <w:drawing>
          <wp:inline distT="0" distB="0" distL="0" distR="0" wp14:anchorId="0F9801A1" wp14:editId="43AED055">
            <wp:extent cx="5992488" cy="4337050"/>
            <wp:effectExtent l="0" t="0" r="8890" b="6350"/>
            <wp:docPr id="2072833955" name="Immagine 1" descr="Immagine che contiene testo, schermata, diagramma, Paralle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33955" name="Immagine 1" descr="Immagine che contiene testo, schermata, diagramma, Parallelo&#10;&#10;Il contenuto generato dall'IA potrebbe non essere corrett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231"/>
                    <a:stretch>
                      <a:fillRect/>
                    </a:stretch>
                  </pic:blipFill>
                  <pic:spPr bwMode="auto">
                    <a:xfrm>
                      <a:off x="0" y="0"/>
                      <a:ext cx="6006085" cy="4346891"/>
                    </a:xfrm>
                    <a:prstGeom prst="rect">
                      <a:avLst/>
                    </a:prstGeom>
                    <a:noFill/>
                    <a:ln>
                      <a:noFill/>
                    </a:ln>
                    <a:extLst>
                      <a:ext uri="{53640926-AAD7-44D8-BBD7-CCE9431645EC}">
                        <a14:shadowObscured xmlns:a14="http://schemas.microsoft.com/office/drawing/2010/main"/>
                      </a:ext>
                    </a:extLst>
                  </pic:spPr>
                </pic:pic>
              </a:graphicData>
            </a:graphic>
          </wp:inline>
        </w:drawing>
      </w:r>
    </w:p>
    <w:p w14:paraId="2EB2B6F9" w14:textId="77777777" w:rsidR="00B44D88" w:rsidRPr="00EB7B67" w:rsidRDefault="00B44D88" w:rsidP="004E5E3A">
      <w:pPr>
        <w:jc w:val="both"/>
        <w:rPr>
          <w:rFonts w:ascii="Calibri" w:eastAsia="Times New Roman" w:hAnsi="Calibri" w:cs="Calibri"/>
          <w:b/>
          <w:bCs/>
          <w:kern w:val="0"/>
          <w:lang w:eastAsia="it-IT"/>
          <w14:ligatures w14:val="none"/>
        </w:rPr>
      </w:pPr>
    </w:p>
    <w:p w14:paraId="084860AC" w14:textId="1B210D03" w:rsidR="00E0739C" w:rsidRPr="00EB7B67" w:rsidRDefault="00DE3EBB" w:rsidP="00DE3EBB">
      <w:pPr>
        <w:spacing w:line="240" w:lineRule="auto"/>
        <w:contextualSpacing/>
        <w:jc w:val="both"/>
        <w:rPr>
          <w:rFonts w:ascii="Calibri" w:hAnsi="Calibri" w:cs="Calibri"/>
        </w:rPr>
      </w:pPr>
      <w:proofErr w:type="spellStart"/>
      <w:r w:rsidRPr="00EB7B67">
        <w:rPr>
          <w:rFonts w:ascii="Calibri" w:hAnsi="Calibri" w:cs="Calibri"/>
          <w:b/>
          <w:bCs/>
        </w:rPr>
        <w:t>InOut|The</w:t>
      </w:r>
      <w:proofErr w:type="spellEnd"/>
      <w:r w:rsidRPr="00EB7B67">
        <w:rPr>
          <w:rFonts w:ascii="Calibri" w:hAnsi="Calibri" w:cs="Calibri"/>
          <w:b/>
          <w:bCs/>
        </w:rPr>
        <w:t xml:space="preserve"> </w:t>
      </w:r>
      <w:r w:rsidR="00E17E84" w:rsidRPr="00EB7B67">
        <w:rPr>
          <w:rFonts w:ascii="Calibri" w:hAnsi="Calibri" w:cs="Calibri"/>
          <w:b/>
          <w:bCs/>
        </w:rPr>
        <w:t>Hospitality</w:t>
      </w:r>
      <w:r w:rsidRPr="00EB7B67">
        <w:rPr>
          <w:rFonts w:ascii="Calibri" w:hAnsi="Calibri" w:cs="Calibri"/>
          <w:b/>
          <w:bCs/>
        </w:rPr>
        <w:t xml:space="preserve"> Community </w:t>
      </w:r>
      <w:r w:rsidR="00ED4821" w:rsidRPr="00EB7B67">
        <w:rPr>
          <w:rFonts w:ascii="Calibri" w:hAnsi="Calibri" w:cs="Calibri"/>
        </w:rPr>
        <w:t xml:space="preserve">will occupy the East wing of Rimini Expo Centre, featuring 12 dedicated halls. Access from either the South entrance, through the Main Arena that separates </w:t>
      </w:r>
      <w:proofErr w:type="spellStart"/>
      <w:r w:rsidR="00ED4821" w:rsidRPr="00EB7B67">
        <w:rPr>
          <w:rFonts w:ascii="Calibri" w:hAnsi="Calibri" w:cs="Calibri"/>
        </w:rPr>
        <w:t>InOut</w:t>
      </w:r>
      <w:proofErr w:type="spellEnd"/>
      <w:r w:rsidR="00ED4821" w:rsidRPr="00EB7B67">
        <w:rPr>
          <w:rFonts w:ascii="Calibri" w:hAnsi="Calibri" w:cs="Calibri"/>
        </w:rPr>
        <w:t xml:space="preserve"> from TTG Travel Experience, or from the East entrance, directly facing the Beach Village and its Beach Arena. </w:t>
      </w:r>
      <w:r w:rsidRPr="00EB7B67">
        <w:rPr>
          <w:rFonts w:ascii="Calibri" w:hAnsi="Calibri" w:cs="Calibri"/>
        </w:rPr>
        <w:t xml:space="preserve"> </w:t>
      </w:r>
    </w:p>
    <w:p w14:paraId="3AB9A91B" w14:textId="77777777" w:rsidR="00C84C31" w:rsidRPr="00EB7B67" w:rsidRDefault="00C84C31" w:rsidP="00DE3EBB">
      <w:pPr>
        <w:spacing w:line="240" w:lineRule="auto"/>
        <w:contextualSpacing/>
        <w:jc w:val="both"/>
        <w:rPr>
          <w:rFonts w:ascii="Calibri" w:hAnsi="Calibri" w:cs="Calibri"/>
        </w:rPr>
      </w:pPr>
    </w:p>
    <w:p w14:paraId="35648467" w14:textId="0C22B429" w:rsidR="00C84C31" w:rsidRPr="00EB7B67" w:rsidRDefault="00ED4821" w:rsidP="00DE3EBB">
      <w:pPr>
        <w:spacing w:line="240" w:lineRule="auto"/>
        <w:contextualSpacing/>
        <w:jc w:val="both"/>
        <w:rPr>
          <w:rFonts w:ascii="Calibri" w:hAnsi="Calibri" w:cs="Calibri"/>
        </w:rPr>
      </w:pPr>
      <w:r w:rsidRPr="00EB7B67">
        <w:rPr>
          <w:rFonts w:ascii="Calibri" w:hAnsi="Calibri" w:cs="Calibri"/>
        </w:rPr>
        <w:t xml:space="preserve">The </w:t>
      </w:r>
      <w:r w:rsidRPr="00EB7B67">
        <w:rPr>
          <w:rFonts w:ascii="Calibri" w:hAnsi="Calibri" w:cs="Calibri"/>
          <w:b/>
          <w:bCs/>
        </w:rPr>
        <w:t>eight exhibition areas</w:t>
      </w:r>
      <w:r w:rsidRPr="00EB7B67">
        <w:rPr>
          <w:rFonts w:ascii="Calibri" w:hAnsi="Calibri" w:cs="Calibri"/>
        </w:rPr>
        <w:t xml:space="preserve"> are organised as follows:</w:t>
      </w:r>
    </w:p>
    <w:p w14:paraId="215DBAFB" w14:textId="77777777" w:rsidR="00CD68D2" w:rsidRPr="00EB7B67" w:rsidRDefault="00CD68D2" w:rsidP="00DE3EBB">
      <w:pPr>
        <w:spacing w:line="240" w:lineRule="auto"/>
        <w:contextualSpacing/>
        <w:jc w:val="both"/>
        <w:rPr>
          <w:rFonts w:ascii="Calibri" w:hAnsi="Calibri" w:cs="Calibri"/>
        </w:rPr>
      </w:pPr>
    </w:p>
    <w:p w14:paraId="773F838D" w14:textId="12842C9F" w:rsidR="00CD68D2" w:rsidRPr="00EB7B67" w:rsidRDefault="00ED4821" w:rsidP="00CD68D2">
      <w:pPr>
        <w:pStyle w:val="Paragrafoelenco"/>
        <w:numPr>
          <w:ilvl w:val="0"/>
          <w:numId w:val="23"/>
        </w:numPr>
        <w:jc w:val="both"/>
        <w:rPr>
          <w:rFonts w:ascii="Calibri" w:hAnsi="Calibri" w:cs="Calibri"/>
          <w:b/>
          <w:bCs/>
        </w:rPr>
      </w:pPr>
      <w:r w:rsidRPr="00EB7B67">
        <w:rPr>
          <w:rFonts w:ascii="Calibri" w:hAnsi="Calibri" w:cs="Calibri"/>
          <w:b/>
          <w:bCs/>
        </w:rPr>
        <w:t xml:space="preserve">Hotel Supplies </w:t>
      </w:r>
      <w:r w:rsidR="00CD68D2" w:rsidRPr="00EB7B67">
        <w:rPr>
          <w:rFonts w:ascii="Calibri" w:hAnsi="Calibri" w:cs="Calibri"/>
          <w:b/>
          <w:bCs/>
        </w:rPr>
        <w:t>(</w:t>
      </w:r>
      <w:r w:rsidRPr="00EB7B67">
        <w:rPr>
          <w:rFonts w:ascii="Calibri" w:hAnsi="Calibri" w:cs="Calibri"/>
          <w:b/>
          <w:bCs/>
        </w:rPr>
        <w:t>Hall</w:t>
      </w:r>
      <w:r w:rsidR="00CD68D2" w:rsidRPr="00EB7B67">
        <w:rPr>
          <w:rFonts w:ascii="Calibri" w:hAnsi="Calibri" w:cs="Calibri"/>
          <w:b/>
          <w:bCs/>
        </w:rPr>
        <w:t xml:space="preserve"> D1)</w:t>
      </w:r>
    </w:p>
    <w:p w14:paraId="5AA6BF9E" w14:textId="5903062A" w:rsidR="00CD68D2" w:rsidRPr="00EB7B67" w:rsidRDefault="00ED4821" w:rsidP="00CD68D2">
      <w:pPr>
        <w:pStyle w:val="Paragrafoelenco"/>
        <w:numPr>
          <w:ilvl w:val="0"/>
          <w:numId w:val="22"/>
        </w:numPr>
        <w:jc w:val="both"/>
        <w:rPr>
          <w:rFonts w:ascii="Calibri" w:hAnsi="Calibri" w:cs="Calibri"/>
          <w:b/>
          <w:bCs/>
        </w:rPr>
      </w:pPr>
      <w:r w:rsidRPr="00EB7B67">
        <w:rPr>
          <w:rFonts w:ascii="Calibri" w:hAnsi="Calibri" w:cs="Calibri"/>
          <w:b/>
          <w:bCs/>
        </w:rPr>
        <w:t xml:space="preserve">Technologies and Services </w:t>
      </w:r>
      <w:r w:rsidR="00CD68D2" w:rsidRPr="00EB7B67">
        <w:rPr>
          <w:rFonts w:ascii="Calibri" w:hAnsi="Calibri" w:cs="Calibri"/>
          <w:b/>
          <w:bCs/>
        </w:rPr>
        <w:t>(</w:t>
      </w:r>
      <w:r w:rsidRPr="00EB7B67">
        <w:rPr>
          <w:rFonts w:ascii="Calibri" w:hAnsi="Calibri" w:cs="Calibri"/>
          <w:b/>
          <w:bCs/>
        </w:rPr>
        <w:t>Hall</w:t>
      </w:r>
      <w:r w:rsidR="00CD68D2" w:rsidRPr="00EB7B67">
        <w:rPr>
          <w:rFonts w:ascii="Calibri" w:hAnsi="Calibri" w:cs="Calibri"/>
          <w:b/>
          <w:bCs/>
        </w:rPr>
        <w:t xml:space="preserve"> D1 – D2)</w:t>
      </w:r>
    </w:p>
    <w:p w14:paraId="4A11F2EE" w14:textId="6093004A" w:rsidR="00CD68D2" w:rsidRPr="00EB7B67" w:rsidRDefault="00CD68D2" w:rsidP="00CD68D2">
      <w:pPr>
        <w:pStyle w:val="Paragrafoelenco"/>
        <w:numPr>
          <w:ilvl w:val="0"/>
          <w:numId w:val="22"/>
        </w:numPr>
        <w:jc w:val="both"/>
        <w:rPr>
          <w:rFonts w:ascii="Calibri" w:hAnsi="Calibri" w:cs="Calibri"/>
          <w:b/>
          <w:bCs/>
        </w:rPr>
      </w:pPr>
      <w:r w:rsidRPr="00EB7B67">
        <w:rPr>
          <w:rFonts w:ascii="Calibri" w:hAnsi="Calibri" w:cs="Calibri"/>
          <w:b/>
          <w:bCs/>
        </w:rPr>
        <w:t>Sport &amp; Entertainment (</w:t>
      </w:r>
      <w:r w:rsidR="00ED4821" w:rsidRPr="00EB7B67">
        <w:rPr>
          <w:rFonts w:ascii="Calibri" w:hAnsi="Calibri" w:cs="Calibri"/>
          <w:b/>
          <w:bCs/>
        </w:rPr>
        <w:t>Hall</w:t>
      </w:r>
      <w:r w:rsidRPr="00EB7B67">
        <w:rPr>
          <w:rFonts w:ascii="Calibri" w:hAnsi="Calibri" w:cs="Calibri"/>
          <w:b/>
          <w:bCs/>
        </w:rPr>
        <w:t xml:space="preserve"> D3 – B2)</w:t>
      </w:r>
    </w:p>
    <w:p w14:paraId="2DA168D5" w14:textId="7014ABF3" w:rsidR="00CD68D2" w:rsidRPr="00EB7B67" w:rsidRDefault="00ED4821" w:rsidP="00CD68D2">
      <w:pPr>
        <w:pStyle w:val="Paragrafoelenco"/>
        <w:numPr>
          <w:ilvl w:val="0"/>
          <w:numId w:val="22"/>
        </w:numPr>
        <w:jc w:val="both"/>
        <w:rPr>
          <w:rFonts w:ascii="Calibri" w:hAnsi="Calibri" w:cs="Calibri"/>
          <w:b/>
          <w:bCs/>
        </w:rPr>
      </w:pPr>
      <w:r w:rsidRPr="00EB7B67">
        <w:rPr>
          <w:rFonts w:ascii="Calibri" w:hAnsi="Calibri" w:cs="Calibri"/>
          <w:b/>
          <w:bCs/>
        </w:rPr>
        <w:t xml:space="preserve">Pools and Wellness </w:t>
      </w:r>
      <w:r w:rsidR="00CD68D2" w:rsidRPr="00EB7B67">
        <w:rPr>
          <w:rFonts w:ascii="Calibri" w:hAnsi="Calibri" w:cs="Calibri"/>
          <w:b/>
          <w:bCs/>
        </w:rPr>
        <w:t>(</w:t>
      </w:r>
      <w:r w:rsidRPr="00EB7B67">
        <w:rPr>
          <w:rFonts w:ascii="Calibri" w:hAnsi="Calibri" w:cs="Calibri"/>
          <w:b/>
          <w:bCs/>
        </w:rPr>
        <w:t>Hall</w:t>
      </w:r>
      <w:r w:rsidR="00CD68D2" w:rsidRPr="00EB7B67">
        <w:rPr>
          <w:rFonts w:ascii="Calibri" w:hAnsi="Calibri" w:cs="Calibri"/>
          <w:b/>
          <w:bCs/>
        </w:rPr>
        <w:t xml:space="preserve"> B1– </w:t>
      </w:r>
      <w:proofErr w:type="spellStart"/>
      <w:r w:rsidR="00CD68D2" w:rsidRPr="00EB7B67">
        <w:rPr>
          <w:rFonts w:ascii="Calibri" w:hAnsi="Calibri" w:cs="Calibri"/>
          <w:b/>
          <w:bCs/>
        </w:rPr>
        <w:t>Poolwide</w:t>
      </w:r>
      <w:proofErr w:type="spellEnd"/>
      <w:r w:rsidR="00CD68D2" w:rsidRPr="00EB7B67">
        <w:rPr>
          <w:rFonts w:ascii="Calibri" w:hAnsi="Calibri" w:cs="Calibri"/>
          <w:b/>
          <w:bCs/>
        </w:rPr>
        <w:t>)</w:t>
      </w:r>
    </w:p>
    <w:p w14:paraId="243F7B16" w14:textId="2825B292" w:rsidR="00CD68D2" w:rsidRPr="00EB7B67" w:rsidRDefault="00CD68D2" w:rsidP="00CD68D2">
      <w:pPr>
        <w:pStyle w:val="Paragrafoelenco"/>
        <w:numPr>
          <w:ilvl w:val="0"/>
          <w:numId w:val="22"/>
        </w:numPr>
        <w:jc w:val="both"/>
        <w:rPr>
          <w:rFonts w:ascii="Calibri" w:hAnsi="Calibri" w:cs="Calibri"/>
          <w:b/>
          <w:bCs/>
        </w:rPr>
      </w:pPr>
      <w:r w:rsidRPr="00EB7B67">
        <w:rPr>
          <w:rFonts w:ascii="Calibri" w:hAnsi="Calibri" w:cs="Calibri"/>
          <w:b/>
          <w:bCs/>
        </w:rPr>
        <w:t>Camping &amp; Glamping (</w:t>
      </w:r>
      <w:r w:rsidR="00EB7B67">
        <w:rPr>
          <w:rFonts w:ascii="Calibri" w:hAnsi="Calibri" w:cs="Calibri"/>
          <w:b/>
          <w:bCs/>
        </w:rPr>
        <w:t xml:space="preserve">Halls </w:t>
      </w:r>
      <w:r w:rsidRPr="00EB7B67">
        <w:rPr>
          <w:rFonts w:ascii="Calibri" w:hAnsi="Calibri" w:cs="Calibri"/>
          <w:b/>
          <w:bCs/>
        </w:rPr>
        <w:t xml:space="preserve">D7 – B7 – </w:t>
      </w:r>
      <w:r w:rsidR="00EB7B67">
        <w:rPr>
          <w:rFonts w:ascii="Calibri" w:hAnsi="Calibri" w:cs="Calibri"/>
          <w:b/>
          <w:bCs/>
        </w:rPr>
        <w:t>H</w:t>
      </w:r>
      <w:r w:rsidRPr="00EB7B67">
        <w:rPr>
          <w:rFonts w:ascii="Calibri" w:hAnsi="Calibri" w:cs="Calibri"/>
          <w:b/>
          <w:bCs/>
        </w:rPr>
        <w:t>all B7/D7)</w:t>
      </w:r>
    </w:p>
    <w:p w14:paraId="3261CE50" w14:textId="4CABA639" w:rsidR="00CD68D2" w:rsidRPr="00EB7B67" w:rsidRDefault="00CD68D2" w:rsidP="00CD68D2">
      <w:pPr>
        <w:pStyle w:val="Paragrafoelenco"/>
        <w:numPr>
          <w:ilvl w:val="0"/>
          <w:numId w:val="22"/>
        </w:numPr>
        <w:jc w:val="both"/>
        <w:rPr>
          <w:rFonts w:ascii="Calibri" w:hAnsi="Calibri" w:cs="Calibri"/>
          <w:b/>
          <w:bCs/>
        </w:rPr>
      </w:pPr>
      <w:r w:rsidRPr="00EB7B67">
        <w:rPr>
          <w:rFonts w:ascii="Calibri" w:hAnsi="Calibri" w:cs="Calibri"/>
          <w:b/>
          <w:bCs/>
        </w:rPr>
        <w:t>B</w:t>
      </w:r>
      <w:r w:rsidR="00ED4821" w:rsidRPr="00EB7B67">
        <w:rPr>
          <w:rFonts w:ascii="Calibri" w:hAnsi="Calibri" w:cs="Calibri"/>
          <w:b/>
          <w:bCs/>
        </w:rPr>
        <w:t>each sector</w:t>
      </w:r>
      <w:r w:rsidRPr="00EB7B67">
        <w:rPr>
          <w:rFonts w:ascii="Calibri" w:hAnsi="Calibri" w:cs="Calibri"/>
          <w:b/>
          <w:bCs/>
        </w:rPr>
        <w:t xml:space="preserve"> (</w:t>
      </w:r>
      <w:r w:rsidR="00EB7B67">
        <w:rPr>
          <w:rFonts w:ascii="Calibri" w:hAnsi="Calibri" w:cs="Calibri"/>
          <w:b/>
          <w:bCs/>
        </w:rPr>
        <w:t xml:space="preserve">Halls </w:t>
      </w:r>
      <w:r w:rsidRPr="00EB7B67">
        <w:rPr>
          <w:rFonts w:ascii="Calibri" w:hAnsi="Calibri" w:cs="Calibri"/>
          <w:b/>
          <w:bCs/>
        </w:rPr>
        <w:t xml:space="preserve">D5 – B5 – </w:t>
      </w:r>
      <w:r w:rsidR="00EB7B67">
        <w:rPr>
          <w:rFonts w:ascii="Calibri" w:hAnsi="Calibri" w:cs="Calibri"/>
          <w:b/>
          <w:bCs/>
        </w:rPr>
        <w:t>H</w:t>
      </w:r>
      <w:r w:rsidRPr="00EB7B67">
        <w:rPr>
          <w:rFonts w:ascii="Calibri" w:hAnsi="Calibri" w:cs="Calibri"/>
          <w:b/>
          <w:bCs/>
        </w:rPr>
        <w:t>all B5/D5)</w:t>
      </w:r>
    </w:p>
    <w:p w14:paraId="6D34AC4D" w14:textId="27201654" w:rsidR="00CD68D2" w:rsidRPr="00EB7B67" w:rsidRDefault="00ED4821" w:rsidP="00CD68D2">
      <w:pPr>
        <w:pStyle w:val="Paragrafoelenco"/>
        <w:numPr>
          <w:ilvl w:val="0"/>
          <w:numId w:val="22"/>
        </w:numPr>
        <w:jc w:val="both"/>
        <w:rPr>
          <w:rFonts w:ascii="Calibri" w:hAnsi="Calibri" w:cs="Calibri"/>
          <w:b/>
          <w:bCs/>
        </w:rPr>
      </w:pPr>
      <w:r w:rsidRPr="00EB7B67">
        <w:rPr>
          <w:rFonts w:ascii="Calibri" w:hAnsi="Calibri" w:cs="Calibri"/>
          <w:b/>
          <w:bCs/>
        </w:rPr>
        <w:lastRenderedPageBreak/>
        <w:t xml:space="preserve">Indoor Design &amp; Furnishings </w:t>
      </w:r>
      <w:r w:rsidR="00CD68D2" w:rsidRPr="00EB7B67">
        <w:rPr>
          <w:rFonts w:ascii="Calibri" w:hAnsi="Calibri" w:cs="Calibri"/>
          <w:b/>
          <w:bCs/>
        </w:rPr>
        <w:t>(</w:t>
      </w:r>
      <w:r w:rsidRPr="00EB7B67">
        <w:rPr>
          <w:rFonts w:ascii="Calibri" w:hAnsi="Calibri" w:cs="Calibri"/>
          <w:b/>
          <w:bCs/>
        </w:rPr>
        <w:t>Hall</w:t>
      </w:r>
      <w:r w:rsidR="00CD68D2" w:rsidRPr="00EB7B67">
        <w:rPr>
          <w:rFonts w:ascii="Calibri" w:hAnsi="Calibri" w:cs="Calibri"/>
          <w:b/>
          <w:bCs/>
        </w:rPr>
        <w:t xml:space="preserve"> D3)</w:t>
      </w:r>
    </w:p>
    <w:p w14:paraId="2F7D164E" w14:textId="5B4F2F01" w:rsidR="00ED4821" w:rsidRPr="00EB7B67" w:rsidRDefault="00ED4821" w:rsidP="00ED4821">
      <w:pPr>
        <w:pStyle w:val="Paragrafoelenco"/>
        <w:numPr>
          <w:ilvl w:val="0"/>
          <w:numId w:val="22"/>
        </w:numPr>
        <w:jc w:val="both"/>
        <w:rPr>
          <w:rFonts w:ascii="Calibri" w:hAnsi="Calibri" w:cs="Calibri"/>
          <w:b/>
          <w:bCs/>
        </w:rPr>
      </w:pPr>
      <w:r w:rsidRPr="00EB7B67">
        <w:rPr>
          <w:rFonts w:ascii="Calibri" w:hAnsi="Calibri" w:cs="Calibri"/>
          <w:b/>
          <w:bCs/>
        </w:rPr>
        <w:t>Outdoor Design &amp; Furnishings</w:t>
      </w:r>
      <w:r w:rsidR="00CD68D2" w:rsidRPr="00EB7B67">
        <w:rPr>
          <w:rFonts w:ascii="Calibri" w:hAnsi="Calibri" w:cs="Calibri"/>
          <w:b/>
          <w:bCs/>
        </w:rPr>
        <w:t xml:space="preserve"> (</w:t>
      </w:r>
      <w:r w:rsidRPr="00EB7B67">
        <w:rPr>
          <w:rFonts w:ascii="Calibri" w:hAnsi="Calibri" w:cs="Calibri"/>
          <w:b/>
          <w:bCs/>
        </w:rPr>
        <w:t>Hall</w:t>
      </w:r>
      <w:r w:rsidR="00CD68D2" w:rsidRPr="00EB7B67">
        <w:rPr>
          <w:rFonts w:ascii="Calibri" w:hAnsi="Calibri" w:cs="Calibri"/>
          <w:b/>
          <w:bCs/>
        </w:rPr>
        <w:t xml:space="preserve"> B3)</w:t>
      </w:r>
    </w:p>
    <w:p w14:paraId="4009B91F" w14:textId="10DBF1A2" w:rsidR="008A4396" w:rsidRPr="00EB7B67" w:rsidRDefault="00ED4821" w:rsidP="008A4396">
      <w:pPr>
        <w:pStyle w:val="NormaleWeb"/>
        <w:jc w:val="both"/>
        <w:rPr>
          <w:rFonts w:ascii="Calibri" w:hAnsi="Calibri" w:cs="Calibri"/>
          <w:sz w:val="22"/>
          <w:szCs w:val="22"/>
        </w:rPr>
      </w:pPr>
      <w:r w:rsidRPr="00EB7B67">
        <w:rPr>
          <w:rFonts w:ascii="Calibri" w:hAnsi="Calibri" w:cs="Calibri"/>
          <w:sz w:val="22"/>
          <w:szCs w:val="22"/>
        </w:rPr>
        <w:t>This edition’s</w:t>
      </w:r>
      <w:r w:rsidR="008A4396" w:rsidRPr="00EB7B67">
        <w:rPr>
          <w:rFonts w:ascii="Calibri" w:hAnsi="Calibri" w:cs="Calibri"/>
          <w:b/>
          <w:bCs/>
          <w:sz w:val="22"/>
          <w:szCs w:val="22"/>
        </w:rPr>
        <w:t xml:space="preserve"> </w:t>
      </w:r>
      <w:r w:rsidRPr="00EB7B67">
        <w:rPr>
          <w:rFonts w:ascii="Calibri" w:hAnsi="Calibri" w:cs="Calibri"/>
          <w:b/>
          <w:bCs/>
          <w:sz w:val="22"/>
          <w:szCs w:val="22"/>
        </w:rPr>
        <w:t>special projects</w:t>
      </w:r>
      <w:r w:rsidR="00CD756B" w:rsidRPr="00EB7B67">
        <w:rPr>
          <w:rFonts w:ascii="Calibri" w:hAnsi="Calibri" w:cs="Calibri"/>
          <w:b/>
          <w:bCs/>
          <w:sz w:val="22"/>
          <w:szCs w:val="22"/>
        </w:rPr>
        <w:t xml:space="preserve"> </w:t>
      </w:r>
      <w:r w:rsidRPr="00EB7B67">
        <w:rPr>
          <w:rFonts w:ascii="Calibri" w:hAnsi="Calibri" w:cs="Calibri"/>
          <w:sz w:val="22"/>
          <w:szCs w:val="22"/>
        </w:rPr>
        <w:t xml:space="preserve">include </w:t>
      </w:r>
      <w:r w:rsidRPr="00EB7B67">
        <w:rPr>
          <w:rStyle w:val="Enfasigrassetto"/>
          <w:rFonts w:ascii="Calibri" w:eastAsiaTheme="majorEastAsia" w:hAnsi="Calibri" w:cs="Calibri"/>
          <w:sz w:val="22"/>
          <w:szCs w:val="22"/>
        </w:rPr>
        <w:t>Hotel in Motion</w:t>
      </w:r>
      <w:r w:rsidRPr="00EB7B67">
        <w:rPr>
          <w:rFonts w:ascii="Calibri" w:hAnsi="Calibri" w:cs="Calibri"/>
          <w:sz w:val="22"/>
          <w:szCs w:val="22"/>
        </w:rPr>
        <w:t xml:space="preserve"> in </w:t>
      </w:r>
      <w:r w:rsidRPr="00EB7B67">
        <w:rPr>
          <w:rFonts w:ascii="Calibri" w:hAnsi="Calibri" w:cs="Calibri"/>
          <w:b/>
          <w:bCs/>
          <w:sz w:val="22"/>
          <w:szCs w:val="22"/>
        </w:rPr>
        <w:t>Hall</w:t>
      </w:r>
      <w:r w:rsidR="008A4396" w:rsidRPr="00EB7B67">
        <w:rPr>
          <w:rFonts w:ascii="Calibri" w:hAnsi="Calibri" w:cs="Calibri"/>
          <w:b/>
          <w:bCs/>
          <w:sz w:val="22"/>
          <w:szCs w:val="22"/>
        </w:rPr>
        <w:t xml:space="preserve"> D3</w:t>
      </w:r>
      <w:r w:rsidR="008A4396" w:rsidRPr="00EB7B67">
        <w:rPr>
          <w:rFonts w:ascii="Calibri" w:hAnsi="Calibri" w:cs="Calibri"/>
          <w:sz w:val="22"/>
          <w:szCs w:val="22"/>
        </w:rPr>
        <w:t xml:space="preserve"> </w:t>
      </w:r>
      <w:r w:rsidRPr="00EB7B67">
        <w:rPr>
          <w:rFonts w:ascii="Calibri" w:hAnsi="Calibri" w:cs="Calibri"/>
          <w:sz w:val="22"/>
          <w:szCs w:val="22"/>
        </w:rPr>
        <w:t xml:space="preserve">designed by architect Anna Palucci for </w:t>
      </w:r>
      <w:r w:rsidRPr="00EB7B67">
        <w:rPr>
          <w:rFonts w:ascii="Calibri" w:hAnsi="Calibri" w:cs="Calibri"/>
          <w:i/>
          <w:iCs/>
          <w:sz w:val="22"/>
          <w:szCs w:val="22"/>
        </w:rPr>
        <w:t>FAI LA COSA GIUSTA</w:t>
      </w:r>
      <w:r w:rsidRPr="00EB7B67">
        <w:rPr>
          <w:rFonts w:ascii="Calibri" w:hAnsi="Calibri" w:cs="Calibri"/>
          <w:sz w:val="22"/>
          <w:szCs w:val="22"/>
        </w:rPr>
        <w:t xml:space="preserve"> </w:t>
      </w:r>
      <w:r w:rsidRPr="00EB7B67">
        <w:rPr>
          <w:rFonts w:ascii="Calibri" w:hAnsi="Calibri" w:cs="Calibri"/>
          <w:i/>
          <w:iCs/>
          <w:sz w:val="22"/>
          <w:szCs w:val="22"/>
        </w:rPr>
        <w:t xml:space="preserve">(W7.0 – </w:t>
      </w:r>
      <w:proofErr w:type="spellStart"/>
      <w:r w:rsidRPr="00EB7B67">
        <w:rPr>
          <w:rFonts w:ascii="Calibri" w:hAnsi="Calibri" w:cs="Calibri"/>
          <w:i/>
          <w:iCs/>
          <w:sz w:val="22"/>
          <w:szCs w:val="22"/>
        </w:rPr>
        <w:t>Wellnessettepuntozero</w:t>
      </w:r>
      <w:proofErr w:type="spellEnd"/>
      <w:r w:rsidRPr="00EB7B67">
        <w:rPr>
          <w:rFonts w:ascii="Calibri" w:hAnsi="Calibri" w:cs="Calibri"/>
          <w:i/>
          <w:iCs/>
          <w:sz w:val="22"/>
          <w:szCs w:val="22"/>
        </w:rPr>
        <w:t>)</w:t>
      </w:r>
      <w:r w:rsidRPr="00EB7B67">
        <w:rPr>
          <w:rFonts w:ascii="Calibri" w:hAnsi="Calibri" w:cs="Calibri"/>
          <w:sz w:val="22"/>
          <w:szCs w:val="22"/>
        </w:rPr>
        <w:t>, brings to life an innovative concept of hospitality in motion. Next door</w:t>
      </w:r>
      <w:r w:rsidR="00EB7B67" w:rsidRPr="00EB7B67">
        <w:rPr>
          <w:rFonts w:ascii="Calibri" w:hAnsi="Calibri" w:cs="Calibri"/>
          <w:sz w:val="22"/>
          <w:szCs w:val="22"/>
        </w:rPr>
        <w:t xml:space="preserve"> in</w:t>
      </w:r>
      <w:r w:rsidR="00EB7B67" w:rsidRPr="00EB7B67">
        <w:rPr>
          <w:rFonts w:ascii="Calibri" w:hAnsi="Calibri" w:cs="Calibri"/>
          <w:b/>
          <w:bCs/>
          <w:sz w:val="22"/>
          <w:szCs w:val="22"/>
        </w:rPr>
        <w:t xml:space="preserve"> Hall B3</w:t>
      </w:r>
      <w:r w:rsidRPr="00EB7B67">
        <w:rPr>
          <w:rFonts w:ascii="Calibri" w:hAnsi="Calibri" w:cs="Calibri"/>
          <w:sz w:val="22"/>
          <w:szCs w:val="22"/>
        </w:rPr>
        <w:t xml:space="preserve">, </w:t>
      </w:r>
      <w:r w:rsidRPr="00EB7B67">
        <w:rPr>
          <w:rFonts w:ascii="Calibri" w:hAnsi="Calibri" w:cs="Calibri"/>
          <w:b/>
          <w:bCs/>
          <w:sz w:val="22"/>
          <w:szCs w:val="22"/>
        </w:rPr>
        <w:t>Vision Lab</w:t>
      </w:r>
      <w:r w:rsidRPr="00EB7B67">
        <w:rPr>
          <w:rFonts w:ascii="Calibri" w:hAnsi="Calibri" w:cs="Calibri"/>
          <w:sz w:val="22"/>
          <w:szCs w:val="22"/>
        </w:rPr>
        <w:t xml:space="preserve"> takes visitors on a journey across city, sea, mountains and countryside, through four immersive 640</w:t>
      </w:r>
      <w:r w:rsidR="00EB7B67" w:rsidRPr="00EB7B67">
        <w:rPr>
          <w:rFonts w:ascii="Calibri" w:hAnsi="Calibri" w:cs="Calibri"/>
          <w:sz w:val="22"/>
          <w:szCs w:val="22"/>
        </w:rPr>
        <w:t xml:space="preserve"> m</w:t>
      </w:r>
      <w:r w:rsidR="00EB7B67" w:rsidRPr="00EB7B67">
        <w:rPr>
          <w:rFonts w:ascii="Calibri" w:hAnsi="Calibri" w:cs="Calibri"/>
          <w:sz w:val="22"/>
          <w:szCs w:val="22"/>
          <w:vertAlign w:val="superscript"/>
        </w:rPr>
        <w:t>2</w:t>
      </w:r>
      <w:r w:rsidRPr="00EB7B67">
        <w:rPr>
          <w:rFonts w:ascii="Calibri" w:hAnsi="Calibri" w:cs="Calibri"/>
          <w:sz w:val="22"/>
          <w:szCs w:val="22"/>
        </w:rPr>
        <w:t xml:space="preserve"> </w:t>
      </w:r>
      <w:r w:rsidR="00EB7B67" w:rsidRPr="00EB7B67">
        <w:rPr>
          <w:rFonts w:ascii="Calibri" w:hAnsi="Calibri" w:cs="Calibri"/>
          <w:sz w:val="22"/>
          <w:szCs w:val="22"/>
        </w:rPr>
        <w:t>settings</w:t>
      </w:r>
      <w:r w:rsidRPr="00EB7B67">
        <w:rPr>
          <w:rFonts w:ascii="Calibri" w:hAnsi="Calibri" w:cs="Calibri"/>
          <w:sz w:val="22"/>
          <w:szCs w:val="22"/>
        </w:rPr>
        <w:t xml:space="preserve"> created by leading architecture firms ATI Project, Lombardini22, Progetto CMR and Studio Marco Piva.</w:t>
      </w:r>
    </w:p>
    <w:p w14:paraId="500FB78C" w14:textId="79A6D8E6" w:rsidR="008A4396" w:rsidRPr="00EB7B67" w:rsidRDefault="00EB7B67" w:rsidP="008A4396">
      <w:pPr>
        <w:pStyle w:val="NormaleWeb"/>
        <w:jc w:val="both"/>
        <w:rPr>
          <w:rFonts w:ascii="Calibri" w:hAnsi="Calibri" w:cs="Calibri"/>
          <w:sz w:val="22"/>
          <w:szCs w:val="22"/>
        </w:rPr>
      </w:pPr>
      <w:r w:rsidRPr="00EB7B67">
        <w:rPr>
          <w:rFonts w:ascii="Calibri" w:hAnsi="Calibri" w:cs="Calibri"/>
          <w:b/>
          <w:bCs/>
          <w:sz w:val="22"/>
          <w:szCs w:val="22"/>
        </w:rPr>
        <w:t>Hall D2</w:t>
      </w:r>
      <w:r w:rsidRPr="00EB7B67">
        <w:rPr>
          <w:rFonts w:ascii="Calibri" w:hAnsi="Calibri" w:cs="Calibri"/>
          <w:sz w:val="22"/>
          <w:szCs w:val="22"/>
        </w:rPr>
        <w:t xml:space="preserve"> hosts </w:t>
      </w:r>
      <w:r w:rsidRPr="00EB7B67">
        <w:rPr>
          <w:rFonts w:ascii="Calibri" w:hAnsi="Calibri" w:cs="Calibri"/>
          <w:b/>
          <w:bCs/>
          <w:sz w:val="22"/>
          <w:szCs w:val="22"/>
        </w:rPr>
        <w:t>THAT's the POINT | luxury suite</w:t>
      </w:r>
      <w:r w:rsidRPr="00EB7B67">
        <w:rPr>
          <w:rFonts w:ascii="Calibri" w:hAnsi="Calibri" w:cs="Calibri"/>
          <w:sz w:val="22"/>
          <w:szCs w:val="22"/>
        </w:rPr>
        <w:t>, a new creation by Simone Micheli with a visual identity by Roberta Colla. This 900 m</w:t>
      </w:r>
      <w:r w:rsidRPr="00EB7B67">
        <w:rPr>
          <w:rFonts w:ascii="Calibri" w:hAnsi="Calibri" w:cs="Calibri"/>
          <w:sz w:val="22"/>
          <w:szCs w:val="22"/>
          <w:vertAlign w:val="superscript"/>
        </w:rPr>
        <w:t>2</w:t>
      </w:r>
      <w:r w:rsidRPr="00EB7B67">
        <w:rPr>
          <w:rFonts w:ascii="Calibri" w:hAnsi="Calibri" w:cs="Calibri"/>
          <w:sz w:val="22"/>
          <w:szCs w:val="22"/>
        </w:rPr>
        <w:t xml:space="preserve"> space has been transformed into a scenic ensemble featuring luxury suites, a lounge area, and a museum bookstore. Art finds its expression in </w:t>
      </w:r>
      <w:r w:rsidRPr="00EB7B67">
        <w:rPr>
          <w:rFonts w:ascii="Calibri" w:hAnsi="Calibri" w:cs="Calibri"/>
          <w:b/>
          <w:bCs/>
          <w:sz w:val="22"/>
          <w:szCs w:val="22"/>
        </w:rPr>
        <w:t>Artistic Tapestries</w:t>
      </w:r>
      <w:r w:rsidRPr="00EB7B67">
        <w:rPr>
          <w:rFonts w:ascii="Calibri" w:hAnsi="Calibri" w:cs="Calibri"/>
          <w:sz w:val="22"/>
          <w:szCs w:val="22"/>
        </w:rPr>
        <w:t xml:space="preserve">, an installation curated by </w:t>
      </w:r>
      <w:proofErr w:type="spellStart"/>
      <w:r w:rsidRPr="00EB7B67">
        <w:rPr>
          <w:rFonts w:ascii="Calibri" w:hAnsi="Calibri" w:cs="Calibri"/>
          <w:sz w:val="22"/>
          <w:szCs w:val="22"/>
        </w:rPr>
        <w:t>Cinquerosso</w:t>
      </w:r>
      <w:proofErr w:type="spellEnd"/>
      <w:r w:rsidRPr="00EB7B67">
        <w:rPr>
          <w:rFonts w:ascii="Calibri" w:hAnsi="Calibri" w:cs="Calibri"/>
          <w:sz w:val="22"/>
          <w:szCs w:val="22"/>
        </w:rPr>
        <w:t xml:space="preserve"> Arte in the outdoor pool area, featuring suspended works, suspended between water and air, change shape and colo</w:t>
      </w:r>
      <w:r>
        <w:rPr>
          <w:rFonts w:ascii="Calibri" w:hAnsi="Calibri" w:cs="Calibri"/>
          <w:sz w:val="22"/>
          <w:szCs w:val="22"/>
        </w:rPr>
        <w:t>u</w:t>
      </w:r>
      <w:r w:rsidRPr="00EB7B67">
        <w:rPr>
          <w:rFonts w:ascii="Calibri" w:hAnsi="Calibri" w:cs="Calibri"/>
          <w:sz w:val="22"/>
          <w:szCs w:val="22"/>
        </w:rPr>
        <w:t>r, interpreting the theme "Awake."</w:t>
      </w:r>
    </w:p>
    <w:p w14:paraId="0601552C" w14:textId="53D85637" w:rsidR="008A4396" w:rsidRPr="00EB7B67" w:rsidRDefault="00EB7B67" w:rsidP="008A4396">
      <w:pPr>
        <w:pStyle w:val="NormaleWeb"/>
        <w:jc w:val="both"/>
        <w:rPr>
          <w:rFonts w:ascii="Calibri" w:hAnsi="Calibri" w:cs="Calibri"/>
          <w:sz w:val="22"/>
          <w:szCs w:val="22"/>
        </w:rPr>
      </w:pPr>
      <w:r w:rsidRPr="00EB7B67">
        <w:rPr>
          <w:rFonts w:ascii="Calibri" w:hAnsi="Calibri" w:cs="Calibri"/>
          <w:sz w:val="22"/>
          <w:szCs w:val="22"/>
        </w:rPr>
        <w:t xml:space="preserve">Designed for international buyers, the </w:t>
      </w:r>
      <w:r w:rsidRPr="00EB7B67">
        <w:rPr>
          <w:rFonts w:ascii="Calibri" w:hAnsi="Calibri" w:cs="Calibri"/>
          <w:b/>
          <w:bCs/>
          <w:sz w:val="22"/>
          <w:szCs w:val="22"/>
        </w:rPr>
        <w:t>Buyers Lounge</w:t>
      </w:r>
      <w:r w:rsidRPr="00EB7B67">
        <w:rPr>
          <w:rFonts w:ascii="Calibri" w:hAnsi="Calibri" w:cs="Calibri"/>
          <w:sz w:val="22"/>
          <w:szCs w:val="22"/>
        </w:rPr>
        <w:t xml:space="preserve"> space by Studio </w:t>
      </w:r>
      <w:proofErr w:type="spellStart"/>
      <w:r w:rsidRPr="00EB7B67">
        <w:rPr>
          <w:rFonts w:ascii="Calibri" w:hAnsi="Calibri" w:cs="Calibri"/>
          <w:sz w:val="22"/>
          <w:szCs w:val="22"/>
        </w:rPr>
        <w:t>Cappelletti+Fumagalli</w:t>
      </w:r>
      <w:proofErr w:type="spellEnd"/>
      <w:r w:rsidRPr="00EB7B67">
        <w:rPr>
          <w:rFonts w:ascii="Calibri" w:hAnsi="Calibri" w:cs="Calibri"/>
          <w:sz w:val="22"/>
          <w:szCs w:val="22"/>
        </w:rPr>
        <w:t xml:space="preserve"> will </w:t>
      </w:r>
      <w:proofErr w:type="gramStart"/>
      <w:r w:rsidRPr="00EB7B67">
        <w:rPr>
          <w:rFonts w:ascii="Calibri" w:hAnsi="Calibri" w:cs="Calibri"/>
          <w:sz w:val="22"/>
          <w:szCs w:val="22"/>
        </w:rPr>
        <w:t>be located in</w:t>
      </w:r>
      <w:proofErr w:type="gramEnd"/>
      <w:r w:rsidRPr="00EB7B67">
        <w:rPr>
          <w:rFonts w:ascii="Calibri" w:hAnsi="Calibri" w:cs="Calibri"/>
          <w:sz w:val="22"/>
          <w:szCs w:val="22"/>
        </w:rPr>
        <w:t xml:space="preserve"> </w:t>
      </w:r>
      <w:r w:rsidRPr="00EB7B67">
        <w:rPr>
          <w:rFonts w:ascii="Calibri" w:hAnsi="Calibri" w:cs="Calibri"/>
          <w:b/>
          <w:bCs/>
          <w:sz w:val="22"/>
          <w:szCs w:val="22"/>
        </w:rPr>
        <w:t>Hall D1</w:t>
      </w:r>
      <w:r w:rsidRPr="00EB7B67">
        <w:rPr>
          <w:rFonts w:ascii="Calibri" w:hAnsi="Calibri" w:cs="Calibri"/>
          <w:sz w:val="22"/>
          <w:szCs w:val="22"/>
        </w:rPr>
        <w:t xml:space="preserve">. </w:t>
      </w:r>
      <w:r w:rsidRPr="00EB7B67">
        <w:rPr>
          <w:rFonts w:ascii="Calibri" w:hAnsi="Calibri" w:cs="Calibri"/>
          <w:b/>
          <w:bCs/>
          <w:sz w:val="22"/>
          <w:szCs w:val="22"/>
        </w:rPr>
        <w:t>Beach Village</w:t>
      </w:r>
      <w:r w:rsidRPr="00EB7B67">
        <w:rPr>
          <w:rFonts w:ascii="Calibri" w:hAnsi="Calibri" w:cs="Calibri"/>
          <w:sz w:val="22"/>
          <w:szCs w:val="22"/>
        </w:rPr>
        <w:t xml:space="preserve">, created in partnership with Mondo </w:t>
      </w:r>
      <w:proofErr w:type="spellStart"/>
      <w:r w:rsidRPr="00EB7B67">
        <w:rPr>
          <w:rFonts w:ascii="Calibri" w:hAnsi="Calibri" w:cs="Calibri"/>
          <w:sz w:val="22"/>
          <w:szCs w:val="22"/>
        </w:rPr>
        <w:t>Balneare</w:t>
      </w:r>
      <w:proofErr w:type="spellEnd"/>
      <w:r w:rsidRPr="00EB7B67">
        <w:rPr>
          <w:rFonts w:ascii="Calibri" w:hAnsi="Calibri" w:cs="Calibri"/>
          <w:sz w:val="22"/>
          <w:szCs w:val="22"/>
        </w:rPr>
        <w:t xml:space="preserve">, is dedicated to beach tourism. It serves as a hub for resort managers, entrepreneurs, and designers to discover furnishing solutions and technologies for upgrading beach resorts and outdoor spaces. Finally, in </w:t>
      </w:r>
      <w:r w:rsidRPr="00EB7B67">
        <w:rPr>
          <w:rFonts w:ascii="Calibri" w:hAnsi="Calibri" w:cs="Calibri"/>
          <w:b/>
          <w:bCs/>
          <w:sz w:val="22"/>
          <w:szCs w:val="22"/>
        </w:rPr>
        <w:t>Hall B2</w:t>
      </w:r>
      <w:r w:rsidRPr="00EB7B67">
        <w:rPr>
          <w:rFonts w:ascii="Calibri" w:hAnsi="Calibri" w:cs="Calibri"/>
          <w:sz w:val="22"/>
          <w:szCs w:val="22"/>
        </w:rPr>
        <w:t xml:space="preserve"> will house </w:t>
      </w:r>
      <w:r w:rsidRPr="00EB7B67">
        <w:rPr>
          <w:rFonts w:ascii="Calibri" w:hAnsi="Calibri" w:cs="Calibri"/>
          <w:b/>
          <w:bCs/>
          <w:sz w:val="22"/>
          <w:szCs w:val="22"/>
        </w:rPr>
        <w:t>Thinking Box</w:t>
      </w:r>
      <w:r w:rsidRPr="00EB7B67">
        <w:rPr>
          <w:rFonts w:ascii="Calibri" w:hAnsi="Calibri" w:cs="Calibri"/>
          <w:sz w:val="22"/>
          <w:szCs w:val="22"/>
        </w:rPr>
        <w:t>, a space organised in collaboration with the Order of Architects of Rimini, accommodating up to 600 professionals and offering accredited seminars focused on new hospitality concepts.</w:t>
      </w:r>
    </w:p>
    <w:p w14:paraId="23E0A12A" w14:textId="58F2B010" w:rsidR="008A4396" w:rsidRPr="00EB7B67" w:rsidRDefault="00EB7B67" w:rsidP="008A4396">
      <w:pPr>
        <w:jc w:val="both"/>
        <w:rPr>
          <w:rFonts w:ascii="Calibri" w:hAnsi="Calibri" w:cs="Calibri"/>
          <w:b/>
          <w:bCs/>
        </w:rPr>
      </w:pPr>
      <w:r w:rsidRPr="00EB7B67">
        <w:rPr>
          <w:rFonts w:ascii="Calibri" w:hAnsi="Calibri" w:cs="Calibri"/>
          <w:b/>
          <w:bCs/>
        </w:rPr>
        <w:t>The Arenas</w:t>
      </w:r>
    </w:p>
    <w:p w14:paraId="203EB32C" w14:textId="0C9F235F" w:rsidR="00CD68D2" w:rsidRPr="00EB7B67" w:rsidRDefault="00EB7B67" w:rsidP="00DE3EBB">
      <w:pPr>
        <w:spacing w:line="240" w:lineRule="auto"/>
        <w:contextualSpacing/>
        <w:jc w:val="both"/>
        <w:rPr>
          <w:rFonts w:ascii="Calibri" w:hAnsi="Calibri" w:cs="Calibri"/>
        </w:rPr>
      </w:pPr>
      <w:r w:rsidRPr="00EB7B67">
        <w:rPr>
          <w:rFonts w:ascii="Calibri" w:hAnsi="Calibri" w:cs="Calibri"/>
        </w:rPr>
        <w:t xml:space="preserve">Dialogue in the </w:t>
      </w:r>
      <w:proofErr w:type="spellStart"/>
      <w:r w:rsidRPr="00EB7B67">
        <w:rPr>
          <w:rFonts w:ascii="Calibri" w:hAnsi="Calibri" w:cs="Calibri"/>
        </w:rPr>
        <w:t>InOut</w:t>
      </w:r>
      <w:proofErr w:type="spellEnd"/>
      <w:r w:rsidRPr="00EB7B67">
        <w:rPr>
          <w:rFonts w:ascii="Calibri" w:hAnsi="Calibri" w:cs="Calibri"/>
        </w:rPr>
        <w:t xml:space="preserve"> | The Hospitality Community primarily takes shape in the two main arenas. The </w:t>
      </w:r>
      <w:r w:rsidRPr="00EB7B67">
        <w:rPr>
          <w:rFonts w:ascii="Calibri" w:hAnsi="Calibri" w:cs="Calibri"/>
          <w:b/>
          <w:bCs/>
        </w:rPr>
        <w:t>Beach Arena</w:t>
      </w:r>
      <w:r w:rsidRPr="00EB7B67">
        <w:rPr>
          <w:rFonts w:ascii="Calibri" w:hAnsi="Calibri" w:cs="Calibri"/>
        </w:rPr>
        <w:t xml:space="preserve">, set up in Hall B5/D5, will serve as the stage for exchanges focused on the new era of beach tourism. It will offer a privileged view of customer habits, their spending tendencies, and the strategies that will shape the future of the industry. The </w:t>
      </w:r>
      <w:proofErr w:type="spellStart"/>
      <w:r w:rsidRPr="00EB7B67">
        <w:rPr>
          <w:rFonts w:ascii="Calibri" w:hAnsi="Calibri" w:cs="Calibri"/>
          <w:b/>
          <w:bCs/>
        </w:rPr>
        <w:t>InOut</w:t>
      </w:r>
      <w:proofErr w:type="spellEnd"/>
      <w:r w:rsidRPr="00EB7B67">
        <w:rPr>
          <w:rFonts w:ascii="Calibri" w:hAnsi="Calibri" w:cs="Calibri"/>
          <w:b/>
          <w:bCs/>
        </w:rPr>
        <w:t xml:space="preserve"> Arena</w:t>
      </w:r>
      <w:r w:rsidRPr="00EB7B67">
        <w:rPr>
          <w:rFonts w:ascii="Calibri" w:hAnsi="Calibri" w:cs="Calibri"/>
        </w:rPr>
        <w:t>, located in Hall D3, is the place where hospitality is transformed into vision and inspiration, hosting intelligent platforms for more effective hotel marketing, the technologies revolutionising the hotel industry, wellness as a new frontier in travel experiences, and the role of dining, which is a growing driver of destination appeal.</w:t>
      </w:r>
    </w:p>
    <w:p w14:paraId="1889B35F" w14:textId="77777777" w:rsidR="00B44D88" w:rsidRPr="00EB7B67" w:rsidRDefault="00B44D88" w:rsidP="004E5E3A">
      <w:pPr>
        <w:jc w:val="both"/>
        <w:rPr>
          <w:rFonts w:ascii="Calibri" w:eastAsia="Times New Roman" w:hAnsi="Calibri" w:cs="Calibri"/>
          <w:b/>
          <w:bCs/>
          <w:kern w:val="0"/>
          <w:lang w:eastAsia="it-IT"/>
          <w14:ligatures w14:val="none"/>
        </w:rPr>
      </w:pPr>
    </w:p>
    <w:p w14:paraId="5877D918" w14:textId="0F7F0FB1" w:rsidR="004E5E3A" w:rsidRPr="00EB7B67" w:rsidRDefault="004E5E3A" w:rsidP="004E5E3A">
      <w:pPr>
        <w:jc w:val="both"/>
        <w:rPr>
          <w:b/>
          <w:bCs/>
          <w:sz w:val="18"/>
          <w:szCs w:val="18"/>
        </w:rPr>
      </w:pPr>
      <w:r w:rsidRPr="00EB7B67">
        <w:rPr>
          <w:b/>
          <w:bCs/>
          <w:sz w:val="18"/>
          <w:szCs w:val="18"/>
        </w:rPr>
        <w:t>ABOUT TTG TRAVEL EXPERIENCE – INOUT | The Hospitality Community</w:t>
      </w:r>
    </w:p>
    <w:p w14:paraId="36F4F51E" w14:textId="77777777" w:rsidR="00EB7B67" w:rsidRPr="00EB7B67" w:rsidRDefault="00EB7B67" w:rsidP="00EB7B67">
      <w:pPr>
        <w:jc w:val="both"/>
        <w:rPr>
          <w:rFonts w:ascii="Calibri" w:hAnsi="Calibri" w:cs="Calibri"/>
          <w:sz w:val="20"/>
          <w:szCs w:val="20"/>
        </w:rPr>
      </w:pPr>
      <w:r w:rsidRPr="00EB7B67">
        <w:rPr>
          <w:rFonts w:ascii="Calibri" w:hAnsi="Calibri" w:cs="Calibri"/>
          <w:b/>
          <w:bCs/>
          <w:sz w:val="20"/>
          <w:szCs w:val="20"/>
        </w:rPr>
        <w:t>Event</w:t>
      </w:r>
      <w:r w:rsidRPr="00EB7B67">
        <w:rPr>
          <w:rFonts w:ascii="Calibri" w:hAnsi="Calibri" w:cs="Calibri"/>
          <w:sz w:val="20"/>
          <w:szCs w:val="20"/>
        </w:rPr>
        <w:t xml:space="preserve">: international trade show; </w:t>
      </w:r>
      <w:r w:rsidRPr="00EB7B67">
        <w:rPr>
          <w:rFonts w:ascii="Calibri" w:hAnsi="Calibri" w:cs="Calibri"/>
          <w:b/>
          <w:bCs/>
          <w:sz w:val="20"/>
          <w:szCs w:val="20"/>
        </w:rPr>
        <w:t>organiser</w:t>
      </w:r>
      <w:r w:rsidRPr="00EB7B67">
        <w:rPr>
          <w:rFonts w:ascii="Calibri" w:hAnsi="Calibri" w:cs="Calibri"/>
          <w:sz w:val="20"/>
          <w:szCs w:val="20"/>
        </w:rPr>
        <w:t xml:space="preserve">: Italian Exhibition Group SpA; </w:t>
      </w:r>
      <w:r w:rsidRPr="00EB7B67">
        <w:rPr>
          <w:rFonts w:ascii="Calibri" w:hAnsi="Calibri" w:cs="Calibri"/>
          <w:b/>
          <w:bCs/>
          <w:sz w:val="20"/>
          <w:szCs w:val="20"/>
        </w:rPr>
        <w:t>frequency</w:t>
      </w:r>
      <w:r w:rsidRPr="00EB7B67">
        <w:rPr>
          <w:rFonts w:ascii="Calibri" w:hAnsi="Calibri" w:cs="Calibri"/>
          <w:sz w:val="20"/>
          <w:szCs w:val="20"/>
        </w:rPr>
        <w:t xml:space="preserve">: annual; </w:t>
      </w:r>
      <w:r w:rsidRPr="00EB7B67">
        <w:rPr>
          <w:rFonts w:ascii="Calibri" w:hAnsi="Calibri" w:cs="Calibri"/>
          <w:b/>
          <w:bCs/>
          <w:sz w:val="20"/>
          <w:szCs w:val="20"/>
        </w:rPr>
        <w:t>edition</w:t>
      </w:r>
      <w:r w:rsidRPr="00EB7B67">
        <w:rPr>
          <w:rFonts w:ascii="Calibri" w:hAnsi="Calibri" w:cs="Calibri"/>
          <w:sz w:val="20"/>
          <w:szCs w:val="20"/>
        </w:rPr>
        <w:t>: 62</w:t>
      </w:r>
      <w:r w:rsidRPr="00EB7B67">
        <w:rPr>
          <w:rFonts w:ascii="Calibri" w:hAnsi="Calibri" w:cs="Calibri"/>
          <w:sz w:val="20"/>
          <w:szCs w:val="20"/>
          <w:vertAlign w:val="superscript"/>
        </w:rPr>
        <w:t>nd</w:t>
      </w:r>
      <w:r w:rsidRPr="00EB7B67">
        <w:rPr>
          <w:rFonts w:ascii="Calibri" w:hAnsi="Calibri" w:cs="Calibri"/>
          <w:sz w:val="20"/>
          <w:szCs w:val="20"/>
        </w:rPr>
        <w:t xml:space="preserve">; </w:t>
      </w:r>
      <w:r w:rsidRPr="00EB7B67">
        <w:rPr>
          <w:rFonts w:ascii="Calibri" w:hAnsi="Calibri" w:cs="Calibri"/>
          <w:b/>
          <w:bCs/>
          <w:sz w:val="20"/>
          <w:szCs w:val="20"/>
        </w:rPr>
        <w:t>open to</w:t>
      </w:r>
      <w:r w:rsidRPr="00EB7B67">
        <w:rPr>
          <w:rFonts w:ascii="Calibri" w:hAnsi="Calibri" w:cs="Calibri"/>
          <w:sz w:val="20"/>
          <w:szCs w:val="20"/>
        </w:rPr>
        <w:t xml:space="preserve">: trade only; </w:t>
      </w:r>
      <w:r w:rsidRPr="00EB7B67">
        <w:rPr>
          <w:rFonts w:ascii="Calibri" w:hAnsi="Calibri" w:cs="Calibri"/>
          <w:b/>
          <w:bCs/>
          <w:sz w:val="20"/>
          <w:szCs w:val="20"/>
        </w:rPr>
        <w:t>website</w:t>
      </w:r>
      <w:r w:rsidRPr="00EB7B67">
        <w:rPr>
          <w:rFonts w:ascii="Calibri" w:hAnsi="Calibri" w:cs="Calibri"/>
          <w:sz w:val="20"/>
          <w:szCs w:val="20"/>
        </w:rPr>
        <w:t>: </w:t>
      </w:r>
      <w:hyperlink r:id="rId10" w:tooltip="´web" w:history="1">
        <w:r w:rsidRPr="00EB7B67">
          <w:rPr>
            <w:rStyle w:val="Collegamentoipertestuale"/>
            <w:rFonts w:ascii="Calibri" w:hAnsi="Calibri" w:cs="Calibri"/>
            <w:sz w:val="20"/>
            <w:szCs w:val="20"/>
          </w:rPr>
          <w:t>www.ttgexpo.it</w:t>
        </w:r>
      </w:hyperlink>
      <w:r w:rsidRPr="00EB7B67">
        <w:rPr>
          <w:rFonts w:ascii="Calibri" w:hAnsi="Calibri" w:cs="Calibri"/>
          <w:sz w:val="20"/>
          <w:szCs w:val="20"/>
        </w:rPr>
        <w:t> </w:t>
      </w:r>
      <w:hyperlink r:id="rId11" w:history="1">
        <w:r w:rsidRPr="00EB7B67">
          <w:rPr>
            <w:rStyle w:val="Collegamentoipertestuale"/>
            <w:rFonts w:ascii="Calibri" w:hAnsi="Calibri" w:cs="Calibri"/>
            <w:sz w:val="20"/>
            <w:szCs w:val="20"/>
          </w:rPr>
          <w:t>www.inoutexpo.it</w:t>
        </w:r>
      </w:hyperlink>
      <w:r w:rsidRPr="00EB7B67">
        <w:rPr>
          <w:rFonts w:ascii="Calibri" w:hAnsi="Calibri" w:cs="Calibri"/>
          <w:sz w:val="20"/>
          <w:szCs w:val="20"/>
        </w:rPr>
        <w:t xml:space="preserve">  </w:t>
      </w:r>
    </w:p>
    <w:p w14:paraId="7413CEE4" w14:textId="77777777" w:rsidR="00EB7B67" w:rsidRPr="00EB7B67" w:rsidRDefault="00EB7B67" w:rsidP="004E5E3A">
      <w:pPr>
        <w:jc w:val="both"/>
        <w:rPr>
          <w:sz w:val="18"/>
          <w:szCs w:val="18"/>
        </w:rPr>
      </w:pPr>
    </w:p>
    <w:p w14:paraId="11D78BA5" w14:textId="77777777" w:rsidR="004E5E3A" w:rsidRPr="00EB7B67" w:rsidRDefault="004E5E3A" w:rsidP="004E5E3A">
      <w:pPr>
        <w:jc w:val="both"/>
        <w:rPr>
          <w:b/>
          <w:bCs/>
          <w:sz w:val="18"/>
          <w:szCs w:val="18"/>
        </w:rPr>
      </w:pPr>
      <w:r w:rsidRPr="00EB7B67">
        <w:rPr>
          <w:b/>
          <w:bCs/>
          <w:sz w:val="18"/>
          <w:szCs w:val="18"/>
        </w:rPr>
        <w:t>PRESS CONTACT IEG, TTG TRAVEL EXPERIENCE</w:t>
      </w:r>
    </w:p>
    <w:p w14:paraId="1514FACE" w14:textId="77777777" w:rsidR="004E5E3A" w:rsidRPr="00704FE6" w:rsidRDefault="004E5E3A" w:rsidP="004E5E3A">
      <w:pPr>
        <w:jc w:val="both"/>
        <w:rPr>
          <w:sz w:val="18"/>
          <w:szCs w:val="18"/>
          <w:lang w:val="it-IT"/>
        </w:rPr>
      </w:pPr>
      <w:r w:rsidRPr="00704FE6">
        <w:rPr>
          <w:sz w:val="18"/>
          <w:szCs w:val="18"/>
          <w:lang w:val="it-IT"/>
        </w:rPr>
        <w:t>Elisabetta Vitali, head of corporate communication &amp; media relation; Marco Forcellini, Pier Francesco Bellini, press office manager</w:t>
      </w:r>
    </w:p>
    <w:p w14:paraId="057196E6" w14:textId="12D3B795" w:rsidR="004E5E3A" w:rsidRPr="00EB7B67" w:rsidRDefault="004E5E3A" w:rsidP="004E5E3A">
      <w:pPr>
        <w:jc w:val="both"/>
        <w:rPr>
          <w:sz w:val="18"/>
          <w:szCs w:val="18"/>
          <w:u w:val="single"/>
        </w:rPr>
      </w:pPr>
      <w:hyperlink r:id="rId12" w:history="1">
        <w:r w:rsidRPr="00EB7B67">
          <w:rPr>
            <w:rStyle w:val="Collegamentoipertestuale"/>
            <w:sz w:val="18"/>
            <w:szCs w:val="18"/>
          </w:rPr>
          <w:t>media@iegexpo.it</w:t>
        </w:r>
      </w:hyperlink>
    </w:p>
    <w:p w14:paraId="71B6989E" w14:textId="77777777" w:rsidR="004E5E3A" w:rsidRPr="00EB7B67" w:rsidRDefault="004E5E3A" w:rsidP="004E5E3A">
      <w:pPr>
        <w:jc w:val="both"/>
        <w:rPr>
          <w:sz w:val="18"/>
          <w:szCs w:val="18"/>
          <w:u w:val="single"/>
        </w:rPr>
      </w:pPr>
      <w:r w:rsidRPr="00EB7B67">
        <w:rPr>
          <w:b/>
          <w:bCs/>
          <w:sz w:val="18"/>
          <w:szCs w:val="18"/>
        </w:rPr>
        <w:t>MEDIA AGENCY TTG TRAVEL EXPERIENCE</w:t>
      </w:r>
    </w:p>
    <w:p w14:paraId="67C5962C" w14:textId="191287A1" w:rsidR="004E5E3A" w:rsidRPr="00EB7B67" w:rsidRDefault="004E5E3A" w:rsidP="004E5E3A">
      <w:pPr>
        <w:jc w:val="both"/>
        <w:rPr>
          <w:sz w:val="18"/>
          <w:szCs w:val="18"/>
          <w:u w:val="single"/>
        </w:rPr>
      </w:pPr>
      <w:r w:rsidRPr="00704FE6">
        <w:rPr>
          <w:sz w:val="18"/>
          <w:szCs w:val="18"/>
          <w:lang w:val="it-IT"/>
        </w:rPr>
        <w:t xml:space="preserve">Martina Vacca: </w:t>
      </w:r>
      <w:hyperlink r:id="rId13" w:history="1">
        <w:r w:rsidRPr="00704FE6">
          <w:rPr>
            <w:rStyle w:val="Collegamentoipertestuale"/>
            <w:sz w:val="18"/>
            <w:szCs w:val="18"/>
            <w:lang w:val="it-IT"/>
          </w:rPr>
          <w:t>martina@mindthepop.it</w:t>
        </w:r>
      </w:hyperlink>
      <w:r w:rsidRPr="00704FE6">
        <w:rPr>
          <w:sz w:val="18"/>
          <w:szCs w:val="18"/>
          <w:lang w:val="it-IT"/>
        </w:rPr>
        <w:t xml:space="preserve">, mob. +39 339 748 </w:t>
      </w:r>
      <w:r w:rsidR="00790F19" w:rsidRPr="00704FE6">
        <w:rPr>
          <w:sz w:val="18"/>
          <w:szCs w:val="18"/>
          <w:lang w:val="it-IT"/>
        </w:rPr>
        <w:t>5</w:t>
      </w:r>
      <w:r w:rsidRPr="00704FE6">
        <w:rPr>
          <w:sz w:val="18"/>
          <w:szCs w:val="18"/>
          <w:lang w:val="it-IT"/>
        </w:rPr>
        <w:t xml:space="preserve">994; Fabrizio Raimondi: </w:t>
      </w:r>
      <w:hyperlink r:id="rId14" w:history="1">
        <w:r w:rsidRPr="00704FE6">
          <w:rPr>
            <w:rStyle w:val="Collegamentoipertestuale"/>
            <w:sz w:val="18"/>
            <w:szCs w:val="18"/>
            <w:lang w:val="it-IT"/>
          </w:rPr>
          <w:t>fabrizio@mindthepop.it</w:t>
        </w:r>
      </w:hyperlink>
      <w:r w:rsidRPr="00704FE6">
        <w:rPr>
          <w:sz w:val="18"/>
          <w:szCs w:val="18"/>
          <w:lang w:val="it-IT"/>
        </w:rPr>
        <w:t xml:space="preserve">, mob. +39 335 389 848; Benedetto Colli: </w:t>
      </w:r>
      <w:hyperlink r:id="rId15" w:history="1">
        <w:r w:rsidRPr="00704FE6">
          <w:rPr>
            <w:rStyle w:val="Collegamentoipertestuale"/>
            <w:sz w:val="18"/>
            <w:szCs w:val="18"/>
            <w:lang w:val="it-IT"/>
          </w:rPr>
          <w:t>benedetto@mindthepop.it</w:t>
        </w:r>
      </w:hyperlink>
      <w:r w:rsidRPr="00704FE6">
        <w:rPr>
          <w:sz w:val="18"/>
          <w:szCs w:val="18"/>
          <w:lang w:val="it-IT"/>
        </w:rPr>
        <w:t xml:space="preserve">, mob. 380 371 2272; Stefano Chiossi: </w:t>
      </w:r>
      <w:hyperlink r:id="rId16" w:history="1">
        <w:r w:rsidRPr="00704FE6">
          <w:rPr>
            <w:rStyle w:val="Collegamentoipertestuale"/>
            <w:sz w:val="18"/>
            <w:szCs w:val="18"/>
            <w:lang w:val="it-IT"/>
          </w:rPr>
          <w:t>stefano@mindthepop.it</w:t>
        </w:r>
      </w:hyperlink>
      <w:r w:rsidRPr="00704FE6">
        <w:rPr>
          <w:sz w:val="18"/>
          <w:szCs w:val="18"/>
          <w:lang w:val="it-IT"/>
        </w:rPr>
        <w:t xml:space="preserve">, mob. </w:t>
      </w:r>
      <w:r w:rsidRPr="00EB7B67">
        <w:rPr>
          <w:sz w:val="18"/>
          <w:szCs w:val="18"/>
        </w:rPr>
        <w:t>+ 39 388 739 4358.</w:t>
      </w:r>
    </w:p>
    <w:p w14:paraId="587ADC50" w14:textId="77777777" w:rsidR="00704FE6" w:rsidRDefault="00704FE6" w:rsidP="00704FE6">
      <w:pPr>
        <w:jc w:val="both"/>
      </w:pPr>
    </w:p>
    <w:p w14:paraId="7C62BD94" w14:textId="77777777" w:rsidR="00704FE6" w:rsidRDefault="00704FE6" w:rsidP="00704FE6">
      <w:pPr>
        <w:jc w:val="both"/>
      </w:pPr>
      <w:r w:rsidRPr="009F59BD">
        <w:rPr>
          <w:noProof/>
        </w:rPr>
        <w:lastRenderedPageBreak/>
        <w:drawing>
          <wp:inline distT="0" distB="0" distL="0" distR="0" wp14:anchorId="796DECD9" wp14:editId="092434C0">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730FD2C5" w14:textId="77777777" w:rsidR="00704FE6" w:rsidRDefault="00704FE6" w:rsidP="00704FE6">
      <w:pPr>
        <w:jc w:val="both"/>
      </w:pPr>
    </w:p>
    <w:p w14:paraId="4115C115" w14:textId="77777777" w:rsidR="00704FE6" w:rsidRPr="0040444A" w:rsidRDefault="00704FE6" w:rsidP="00704FE6">
      <w:pPr>
        <w:spacing w:after="0" w:line="240" w:lineRule="auto"/>
        <w:jc w:val="both"/>
        <w:rPr>
          <w:sz w:val="16"/>
          <w:szCs w:val="16"/>
        </w:rPr>
      </w:pPr>
      <w:r w:rsidRPr="0040444A">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0444A">
        <w:rPr>
          <w:rFonts w:cs="Calibri"/>
          <w:sz w:val="16"/>
          <w:szCs w:val="16"/>
        </w:rPr>
        <w:t>complete, and</w:t>
      </w:r>
      <w:proofErr w:type="gramEnd"/>
      <w:r w:rsidRPr="0040444A">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7A9D23A8" w14:textId="77777777" w:rsidR="00704FE6" w:rsidRPr="00BE5EE5" w:rsidRDefault="00704FE6" w:rsidP="00704FE6">
      <w:pPr>
        <w:jc w:val="both"/>
      </w:pPr>
    </w:p>
    <w:p w14:paraId="221F0C39" w14:textId="38871647" w:rsidR="004E5E3A" w:rsidRDefault="004E5E3A" w:rsidP="004E5E3A">
      <w:pPr>
        <w:jc w:val="both"/>
      </w:pPr>
    </w:p>
    <w:p w14:paraId="255A960D" w14:textId="77777777" w:rsidR="00704FE6" w:rsidRPr="00EB7B67" w:rsidRDefault="00704FE6" w:rsidP="004E5E3A">
      <w:pPr>
        <w:jc w:val="both"/>
      </w:pPr>
    </w:p>
    <w:sectPr w:rsidR="00704FE6" w:rsidRPr="00EB7B67">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A497" w14:textId="77777777" w:rsidR="005534D6" w:rsidRDefault="005534D6" w:rsidP="00D32287">
      <w:pPr>
        <w:spacing w:after="0" w:line="240" w:lineRule="auto"/>
      </w:pPr>
      <w:r>
        <w:separator/>
      </w:r>
    </w:p>
  </w:endnote>
  <w:endnote w:type="continuationSeparator" w:id="0">
    <w:p w14:paraId="3AAED69C" w14:textId="77777777" w:rsidR="005534D6" w:rsidRDefault="005534D6"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0FF5" w14:textId="77777777" w:rsidR="005534D6" w:rsidRDefault="005534D6" w:rsidP="00D32287">
      <w:pPr>
        <w:spacing w:after="0" w:line="240" w:lineRule="auto"/>
      </w:pPr>
      <w:r>
        <w:separator/>
      </w:r>
    </w:p>
  </w:footnote>
  <w:footnote w:type="continuationSeparator" w:id="0">
    <w:p w14:paraId="59E020B0" w14:textId="77777777" w:rsidR="005534D6" w:rsidRDefault="005534D6"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A9"/>
    <w:multiLevelType w:val="hybridMultilevel"/>
    <w:tmpl w:val="BD982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0E5BFC"/>
    <w:multiLevelType w:val="hybridMultilevel"/>
    <w:tmpl w:val="55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713290"/>
    <w:multiLevelType w:val="multilevel"/>
    <w:tmpl w:val="DE9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0328"/>
    <w:multiLevelType w:val="multilevel"/>
    <w:tmpl w:val="727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1458"/>
    <w:multiLevelType w:val="multilevel"/>
    <w:tmpl w:val="76A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84C9A"/>
    <w:multiLevelType w:val="multilevel"/>
    <w:tmpl w:val="F03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77403"/>
    <w:multiLevelType w:val="multilevel"/>
    <w:tmpl w:val="B92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E19D9"/>
    <w:multiLevelType w:val="multilevel"/>
    <w:tmpl w:val="7C9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71DAF"/>
    <w:multiLevelType w:val="hybridMultilevel"/>
    <w:tmpl w:val="EAB4C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E53220"/>
    <w:multiLevelType w:val="hybridMultilevel"/>
    <w:tmpl w:val="CEE822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6660238"/>
    <w:multiLevelType w:val="hybridMultilevel"/>
    <w:tmpl w:val="932A5F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CC3EA8"/>
    <w:multiLevelType w:val="hybridMultilevel"/>
    <w:tmpl w:val="2DA47CD0"/>
    <w:lvl w:ilvl="0" w:tplc="6EEE0EF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5260FB"/>
    <w:multiLevelType w:val="hybridMultilevel"/>
    <w:tmpl w:val="83027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E90C39"/>
    <w:multiLevelType w:val="multilevel"/>
    <w:tmpl w:val="2A4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167AA"/>
    <w:multiLevelType w:val="multilevel"/>
    <w:tmpl w:val="722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E0A53"/>
    <w:multiLevelType w:val="multilevel"/>
    <w:tmpl w:val="6DC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504D8"/>
    <w:multiLevelType w:val="multilevel"/>
    <w:tmpl w:val="0ABC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A4748"/>
    <w:multiLevelType w:val="multilevel"/>
    <w:tmpl w:val="CB86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614D9"/>
    <w:multiLevelType w:val="hybridMultilevel"/>
    <w:tmpl w:val="D9401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955C30"/>
    <w:multiLevelType w:val="multilevel"/>
    <w:tmpl w:val="CD4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1"/>
  </w:num>
  <w:num w:numId="2" w16cid:durableId="344476111">
    <w:abstractNumId w:val="1"/>
  </w:num>
  <w:num w:numId="3" w16cid:durableId="828718427">
    <w:abstractNumId w:val="20"/>
  </w:num>
  <w:num w:numId="4" w16cid:durableId="614606354">
    <w:abstractNumId w:val="12"/>
  </w:num>
  <w:num w:numId="5" w16cid:durableId="1381590483">
    <w:abstractNumId w:val="2"/>
  </w:num>
  <w:num w:numId="6" w16cid:durableId="1041982114">
    <w:abstractNumId w:val="10"/>
  </w:num>
  <w:num w:numId="7" w16cid:durableId="1641567310">
    <w:abstractNumId w:val="19"/>
  </w:num>
  <w:num w:numId="8" w16cid:durableId="370617058">
    <w:abstractNumId w:val="7"/>
  </w:num>
  <w:num w:numId="9" w16cid:durableId="1980959534">
    <w:abstractNumId w:val="15"/>
  </w:num>
  <w:num w:numId="10" w16cid:durableId="1179201279">
    <w:abstractNumId w:val="6"/>
  </w:num>
  <w:num w:numId="11" w16cid:durableId="1638293516">
    <w:abstractNumId w:val="16"/>
  </w:num>
  <w:num w:numId="12" w16cid:durableId="40445533">
    <w:abstractNumId w:val="17"/>
  </w:num>
  <w:num w:numId="13" w16cid:durableId="32509559">
    <w:abstractNumId w:val="18"/>
  </w:num>
  <w:num w:numId="14" w16cid:durableId="420954556">
    <w:abstractNumId w:val="8"/>
  </w:num>
  <w:num w:numId="15" w16cid:durableId="1148520384">
    <w:abstractNumId w:val="4"/>
  </w:num>
  <w:num w:numId="16" w16cid:durableId="1357390976">
    <w:abstractNumId w:val="3"/>
  </w:num>
  <w:num w:numId="17" w16cid:durableId="1060860443">
    <w:abstractNumId w:val="5"/>
  </w:num>
  <w:num w:numId="18" w16cid:durableId="216017295">
    <w:abstractNumId w:val="14"/>
  </w:num>
  <w:num w:numId="19" w16cid:durableId="1063023811">
    <w:abstractNumId w:val="21"/>
  </w:num>
  <w:num w:numId="20" w16cid:durableId="344357374">
    <w:abstractNumId w:val="11"/>
  </w:num>
  <w:num w:numId="21" w16cid:durableId="1251162077">
    <w:abstractNumId w:val="13"/>
  </w:num>
  <w:num w:numId="22" w16cid:durableId="412164252">
    <w:abstractNumId w:val="9"/>
  </w:num>
  <w:num w:numId="23" w16cid:durableId="133596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467"/>
    <w:rsid w:val="00012EF8"/>
    <w:rsid w:val="000143B1"/>
    <w:rsid w:val="00015F3D"/>
    <w:rsid w:val="000166AE"/>
    <w:rsid w:val="0002295D"/>
    <w:rsid w:val="00023EDB"/>
    <w:rsid w:val="000240F7"/>
    <w:rsid w:val="00027D8E"/>
    <w:rsid w:val="00043210"/>
    <w:rsid w:val="0004795F"/>
    <w:rsid w:val="000506EF"/>
    <w:rsid w:val="00050F5C"/>
    <w:rsid w:val="00054950"/>
    <w:rsid w:val="00060FBA"/>
    <w:rsid w:val="00085BF7"/>
    <w:rsid w:val="00091370"/>
    <w:rsid w:val="000942C4"/>
    <w:rsid w:val="000A0D30"/>
    <w:rsid w:val="000A2373"/>
    <w:rsid w:val="000A575A"/>
    <w:rsid w:val="000B38AD"/>
    <w:rsid w:val="000B627E"/>
    <w:rsid w:val="000C23A1"/>
    <w:rsid w:val="000C666A"/>
    <w:rsid w:val="000C7EB6"/>
    <w:rsid w:val="000D5718"/>
    <w:rsid w:val="000D6F62"/>
    <w:rsid w:val="000E39AB"/>
    <w:rsid w:val="000E6CBF"/>
    <w:rsid w:val="000F5DB2"/>
    <w:rsid w:val="001148C5"/>
    <w:rsid w:val="00135538"/>
    <w:rsid w:val="001364CD"/>
    <w:rsid w:val="001430EF"/>
    <w:rsid w:val="001437E7"/>
    <w:rsid w:val="001547C6"/>
    <w:rsid w:val="00154ED4"/>
    <w:rsid w:val="00160C3C"/>
    <w:rsid w:val="00164E5A"/>
    <w:rsid w:val="00166E89"/>
    <w:rsid w:val="0017179E"/>
    <w:rsid w:val="00175571"/>
    <w:rsid w:val="001837A3"/>
    <w:rsid w:val="001A17C5"/>
    <w:rsid w:val="001A2FD7"/>
    <w:rsid w:val="001B58C1"/>
    <w:rsid w:val="001C08E8"/>
    <w:rsid w:val="001C0946"/>
    <w:rsid w:val="001C5A02"/>
    <w:rsid w:val="001D2922"/>
    <w:rsid w:val="001F0D2E"/>
    <w:rsid w:val="001F4BFE"/>
    <w:rsid w:val="001F5C1E"/>
    <w:rsid w:val="001F7C06"/>
    <w:rsid w:val="00200379"/>
    <w:rsid w:val="00211A24"/>
    <w:rsid w:val="00254923"/>
    <w:rsid w:val="00260CE2"/>
    <w:rsid w:val="00263C53"/>
    <w:rsid w:val="00272A3A"/>
    <w:rsid w:val="002758B6"/>
    <w:rsid w:val="00277620"/>
    <w:rsid w:val="00282FCE"/>
    <w:rsid w:val="00283D80"/>
    <w:rsid w:val="00285785"/>
    <w:rsid w:val="00287889"/>
    <w:rsid w:val="00290D02"/>
    <w:rsid w:val="00294AE9"/>
    <w:rsid w:val="002A49E4"/>
    <w:rsid w:val="002B2AF0"/>
    <w:rsid w:val="002D22C9"/>
    <w:rsid w:val="002F210B"/>
    <w:rsid w:val="002F48B6"/>
    <w:rsid w:val="00300EA7"/>
    <w:rsid w:val="00314CAB"/>
    <w:rsid w:val="003256BF"/>
    <w:rsid w:val="0032690E"/>
    <w:rsid w:val="003356D7"/>
    <w:rsid w:val="0034253A"/>
    <w:rsid w:val="00344E96"/>
    <w:rsid w:val="003454C7"/>
    <w:rsid w:val="00347500"/>
    <w:rsid w:val="003503C5"/>
    <w:rsid w:val="003507BB"/>
    <w:rsid w:val="00351D6A"/>
    <w:rsid w:val="0035210C"/>
    <w:rsid w:val="00354D63"/>
    <w:rsid w:val="00363AB4"/>
    <w:rsid w:val="00364189"/>
    <w:rsid w:val="003763B9"/>
    <w:rsid w:val="00382579"/>
    <w:rsid w:val="00384359"/>
    <w:rsid w:val="003851EE"/>
    <w:rsid w:val="00393442"/>
    <w:rsid w:val="0039451C"/>
    <w:rsid w:val="00395EDC"/>
    <w:rsid w:val="003A1666"/>
    <w:rsid w:val="003B6821"/>
    <w:rsid w:val="003C0B92"/>
    <w:rsid w:val="003C1E5C"/>
    <w:rsid w:val="003C3F73"/>
    <w:rsid w:val="003C4B4D"/>
    <w:rsid w:val="003D2A03"/>
    <w:rsid w:val="003D3CF4"/>
    <w:rsid w:val="003D54B6"/>
    <w:rsid w:val="003D6446"/>
    <w:rsid w:val="003E1951"/>
    <w:rsid w:val="003E2E20"/>
    <w:rsid w:val="003E6FDB"/>
    <w:rsid w:val="003F1D23"/>
    <w:rsid w:val="003F248A"/>
    <w:rsid w:val="003F41A0"/>
    <w:rsid w:val="00402207"/>
    <w:rsid w:val="004119B0"/>
    <w:rsid w:val="00412389"/>
    <w:rsid w:val="00417E58"/>
    <w:rsid w:val="00423B37"/>
    <w:rsid w:val="0043315B"/>
    <w:rsid w:val="0043469B"/>
    <w:rsid w:val="00435256"/>
    <w:rsid w:val="00444E30"/>
    <w:rsid w:val="004509D1"/>
    <w:rsid w:val="00451C25"/>
    <w:rsid w:val="00456B88"/>
    <w:rsid w:val="00465D7C"/>
    <w:rsid w:val="00465F95"/>
    <w:rsid w:val="004737FC"/>
    <w:rsid w:val="00481657"/>
    <w:rsid w:val="00482E6A"/>
    <w:rsid w:val="004946CB"/>
    <w:rsid w:val="0049494C"/>
    <w:rsid w:val="0049602F"/>
    <w:rsid w:val="004A1289"/>
    <w:rsid w:val="004A1A67"/>
    <w:rsid w:val="004A3E17"/>
    <w:rsid w:val="004B5D7E"/>
    <w:rsid w:val="004B63EE"/>
    <w:rsid w:val="004C5C9C"/>
    <w:rsid w:val="004D06CD"/>
    <w:rsid w:val="004D2AB4"/>
    <w:rsid w:val="004E5AD0"/>
    <w:rsid w:val="004E5E3A"/>
    <w:rsid w:val="004F6310"/>
    <w:rsid w:val="004F7DC8"/>
    <w:rsid w:val="00507928"/>
    <w:rsid w:val="005234F8"/>
    <w:rsid w:val="005235C9"/>
    <w:rsid w:val="00524B3D"/>
    <w:rsid w:val="00530963"/>
    <w:rsid w:val="005313B9"/>
    <w:rsid w:val="00540EB1"/>
    <w:rsid w:val="00542E2E"/>
    <w:rsid w:val="00543C24"/>
    <w:rsid w:val="005516B0"/>
    <w:rsid w:val="005534D6"/>
    <w:rsid w:val="00557DBF"/>
    <w:rsid w:val="00557E6F"/>
    <w:rsid w:val="00572508"/>
    <w:rsid w:val="00577FC0"/>
    <w:rsid w:val="00585975"/>
    <w:rsid w:val="00587269"/>
    <w:rsid w:val="0059095E"/>
    <w:rsid w:val="00591E46"/>
    <w:rsid w:val="005A5646"/>
    <w:rsid w:val="005A7FBB"/>
    <w:rsid w:val="005B11E7"/>
    <w:rsid w:val="005B36CA"/>
    <w:rsid w:val="005B5FA5"/>
    <w:rsid w:val="005D2F6A"/>
    <w:rsid w:val="005D3EFB"/>
    <w:rsid w:val="005D5165"/>
    <w:rsid w:val="005D5725"/>
    <w:rsid w:val="005E33D3"/>
    <w:rsid w:val="005E44B5"/>
    <w:rsid w:val="005F3E9C"/>
    <w:rsid w:val="006110D9"/>
    <w:rsid w:val="00612EE7"/>
    <w:rsid w:val="006203E0"/>
    <w:rsid w:val="00621A55"/>
    <w:rsid w:val="006327D7"/>
    <w:rsid w:val="0063602E"/>
    <w:rsid w:val="00636446"/>
    <w:rsid w:val="00650C02"/>
    <w:rsid w:val="00670424"/>
    <w:rsid w:val="00675E96"/>
    <w:rsid w:val="00682E1A"/>
    <w:rsid w:val="006907E9"/>
    <w:rsid w:val="00695B5D"/>
    <w:rsid w:val="006A0FA9"/>
    <w:rsid w:val="006A25CC"/>
    <w:rsid w:val="006A3CEB"/>
    <w:rsid w:val="006A5158"/>
    <w:rsid w:val="006A6040"/>
    <w:rsid w:val="006A6FC5"/>
    <w:rsid w:val="006B0797"/>
    <w:rsid w:val="006B5475"/>
    <w:rsid w:val="006B5721"/>
    <w:rsid w:val="006D3EC4"/>
    <w:rsid w:val="006D5FB6"/>
    <w:rsid w:val="006F5292"/>
    <w:rsid w:val="006F69A8"/>
    <w:rsid w:val="006F75C9"/>
    <w:rsid w:val="007015AE"/>
    <w:rsid w:val="00704FE6"/>
    <w:rsid w:val="00715BD8"/>
    <w:rsid w:val="007200B5"/>
    <w:rsid w:val="00722609"/>
    <w:rsid w:val="00750819"/>
    <w:rsid w:val="00753ED5"/>
    <w:rsid w:val="00757AFF"/>
    <w:rsid w:val="007651F1"/>
    <w:rsid w:val="00767C82"/>
    <w:rsid w:val="00774381"/>
    <w:rsid w:val="0077446F"/>
    <w:rsid w:val="00775588"/>
    <w:rsid w:val="00777512"/>
    <w:rsid w:val="007808CD"/>
    <w:rsid w:val="00780CE7"/>
    <w:rsid w:val="007862F0"/>
    <w:rsid w:val="00790F19"/>
    <w:rsid w:val="00793019"/>
    <w:rsid w:val="007C539A"/>
    <w:rsid w:val="007D2954"/>
    <w:rsid w:val="007F28EF"/>
    <w:rsid w:val="00802AE9"/>
    <w:rsid w:val="008075FB"/>
    <w:rsid w:val="00810487"/>
    <w:rsid w:val="00814F93"/>
    <w:rsid w:val="00815807"/>
    <w:rsid w:val="00817768"/>
    <w:rsid w:val="00825244"/>
    <w:rsid w:val="00826EFB"/>
    <w:rsid w:val="00826F2F"/>
    <w:rsid w:val="00832C44"/>
    <w:rsid w:val="008351CB"/>
    <w:rsid w:val="00837F04"/>
    <w:rsid w:val="00845B2D"/>
    <w:rsid w:val="008510E0"/>
    <w:rsid w:val="00853E13"/>
    <w:rsid w:val="008573FC"/>
    <w:rsid w:val="0086050B"/>
    <w:rsid w:val="00861C00"/>
    <w:rsid w:val="00865A6C"/>
    <w:rsid w:val="00866B13"/>
    <w:rsid w:val="00866FFB"/>
    <w:rsid w:val="008718F5"/>
    <w:rsid w:val="00871F78"/>
    <w:rsid w:val="00877232"/>
    <w:rsid w:val="008841BF"/>
    <w:rsid w:val="00884B02"/>
    <w:rsid w:val="0088617B"/>
    <w:rsid w:val="00897683"/>
    <w:rsid w:val="008A294D"/>
    <w:rsid w:val="008A4396"/>
    <w:rsid w:val="008C137D"/>
    <w:rsid w:val="008E240C"/>
    <w:rsid w:val="008E4058"/>
    <w:rsid w:val="008E5DC1"/>
    <w:rsid w:val="008F6C7A"/>
    <w:rsid w:val="008F7E32"/>
    <w:rsid w:val="0090255A"/>
    <w:rsid w:val="009209D6"/>
    <w:rsid w:val="009236B7"/>
    <w:rsid w:val="0092684E"/>
    <w:rsid w:val="0092771F"/>
    <w:rsid w:val="0093213F"/>
    <w:rsid w:val="009339B1"/>
    <w:rsid w:val="00936E39"/>
    <w:rsid w:val="00937944"/>
    <w:rsid w:val="00956564"/>
    <w:rsid w:val="0096405A"/>
    <w:rsid w:val="00964936"/>
    <w:rsid w:val="00981E5D"/>
    <w:rsid w:val="00983262"/>
    <w:rsid w:val="00993731"/>
    <w:rsid w:val="00995572"/>
    <w:rsid w:val="009C1D77"/>
    <w:rsid w:val="009D7613"/>
    <w:rsid w:val="009E5284"/>
    <w:rsid w:val="009F0AE2"/>
    <w:rsid w:val="009F6A63"/>
    <w:rsid w:val="00A177F5"/>
    <w:rsid w:val="00A24873"/>
    <w:rsid w:val="00A24AEC"/>
    <w:rsid w:val="00A279DE"/>
    <w:rsid w:val="00A33A8F"/>
    <w:rsid w:val="00A34FB0"/>
    <w:rsid w:val="00A43DF2"/>
    <w:rsid w:val="00A53692"/>
    <w:rsid w:val="00A548AC"/>
    <w:rsid w:val="00A54E7C"/>
    <w:rsid w:val="00A66FF7"/>
    <w:rsid w:val="00A87394"/>
    <w:rsid w:val="00A9107B"/>
    <w:rsid w:val="00A91C8B"/>
    <w:rsid w:val="00A93A00"/>
    <w:rsid w:val="00AA26C8"/>
    <w:rsid w:val="00AB0C12"/>
    <w:rsid w:val="00AB639B"/>
    <w:rsid w:val="00AE01AA"/>
    <w:rsid w:val="00AE36E9"/>
    <w:rsid w:val="00AE4D68"/>
    <w:rsid w:val="00AF15E5"/>
    <w:rsid w:val="00AF3277"/>
    <w:rsid w:val="00AF41F8"/>
    <w:rsid w:val="00AF4DF7"/>
    <w:rsid w:val="00AF7995"/>
    <w:rsid w:val="00AF7DB9"/>
    <w:rsid w:val="00B056CC"/>
    <w:rsid w:val="00B22342"/>
    <w:rsid w:val="00B255CB"/>
    <w:rsid w:val="00B313A5"/>
    <w:rsid w:val="00B32D81"/>
    <w:rsid w:val="00B33E78"/>
    <w:rsid w:val="00B36189"/>
    <w:rsid w:val="00B44D88"/>
    <w:rsid w:val="00B51DB1"/>
    <w:rsid w:val="00B5295A"/>
    <w:rsid w:val="00B53280"/>
    <w:rsid w:val="00B54D17"/>
    <w:rsid w:val="00B576A4"/>
    <w:rsid w:val="00B6112A"/>
    <w:rsid w:val="00B618F4"/>
    <w:rsid w:val="00B6347F"/>
    <w:rsid w:val="00B67EB6"/>
    <w:rsid w:val="00B84968"/>
    <w:rsid w:val="00B87CB0"/>
    <w:rsid w:val="00B959F1"/>
    <w:rsid w:val="00BA14AE"/>
    <w:rsid w:val="00BA6FC5"/>
    <w:rsid w:val="00BB4BBA"/>
    <w:rsid w:val="00BC0AEF"/>
    <w:rsid w:val="00BC34A7"/>
    <w:rsid w:val="00BC42AB"/>
    <w:rsid w:val="00BE3959"/>
    <w:rsid w:val="00BE4AEB"/>
    <w:rsid w:val="00BE4CA8"/>
    <w:rsid w:val="00BF2420"/>
    <w:rsid w:val="00BF255F"/>
    <w:rsid w:val="00C03526"/>
    <w:rsid w:val="00C05C77"/>
    <w:rsid w:val="00C12011"/>
    <w:rsid w:val="00C1739A"/>
    <w:rsid w:val="00C463BF"/>
    <w:rsid w:val="00C46598"/>
    <w:rsid w:val="00C468B7"/>
    <w:rsid w:val="00C544B7"/>
    <w:rsid w:val="00C70B0E"/>
    <w:rsid w:val="00C724EE"/>
    <w:rsid w:val="00C73E22"/>
    <w:rsid w:val="00C73F15"/>
    <w:rsid w:val="00C845CF"/>
    <w:rsid w:val="00C84C31"/>
    <w:rsid w:val="00C946A1"/>
    <w:rsid w:val="00CA7427"/>
    <w:rsid w:val="00CC3B27"/>
    <w:rsid w:val="00CD394C"/>
    <w:rsid w:val="00CD68D2"/>
    <w:rsid w:val="00CD756B"/>
    <w:rsid w:val="00CE084A"/>
    <w:rsid w:val="00CE3CF1"/>
    <w:rsid w:val="00CE58E1"/>
    <w:rsid w:val="00CE77AA"/>
    <w:rsid w:val="00CF00D1"/>
    <w:rsid w:val="00CF2D00"/>
    <w:rsid w:val="00CF5191"/>
    <w:rsid w:val="00CF5456"/>
    <w:rsid w:val="00D027C0"/>
    <w:rsid w:val="00D04DDA"/>
    <w:rsid w:val="00D204D2"/>
    <w:rsid w:val="00D207E6"/>
    <w:rsid w:val="00D2118E"/>
    <w:rsid w:val="00D21875"/>
    <w:rsid w:val="00D274DE"/>
    <w:rsid w:val="00D30775"/>
    <w:rsid w:val="00D32287"/>
    <w:rsid w:val="00D34821"/>
    <w:rsid w:val="00D4386F"/>
    <w:rsid w:val="00D4631D"/>
    <w:rsid w:val="00D614CC"/>
    <w:rsid w:val="00D6229D"/>
    <w:rsid w:val="00D67167"/>
    <w:rsid w:val="00D757CA"/>
    <w:rsid w:val="00D86C8E"/>
    <w:rsid w:val="00D955D5"/>
    <w:rsid w:val="00D96228"/>
    <w:rsid w:val="00D967FA"/>
    <w:rsid w:val="00DA3413"/>
    <w:rsid w:val="00DB6B98"/>
    <w:rsid w:val="00DC147E"/>
    <w:rsid w:val="00DC6C94"/>
    <w:rsid w:val="00DD15DF"/>
    <w:rsid w:val="00DE02F1"/>
    <w:rsid w:val="00DE1D65"/>
    <w:rsid w:val="00DE3EBB"/>
    <w:rsid w:val="00DF11AA"/>
    <w:rsid w:val="00DF3CE9"/>
    <w:rsid w:val="00E00FA8"/>
    <w:rsid w:val="00E042C2"/>
    <w:rsid w:val="00E042DA"/>
    <w:rsid w:val="00E0739C"/>
    <w:rsid w:val="00E14BB6"/>
    <w:rsid w:val="00E17A3C"/>
    <w:rsid w:val="00E17E84"/>
    <w:rsid w:val="00E26884"/>
    <w:rsid w:val="00E36D3B"/>
    <w:rsid w:val="00E403F9"/>
    <w:rsid w:val="00E41EF0"/>
    <w:rsid w:val="00E51A0C"/>
    <w:rsid w:val="00E51B9A"/>
    <w:rsid w:val="00E55DF4"/>
    <w:rsid w:val="00E5784E"/>
    <w:rsid w:val="00E62B06"/>
    <w:rsid w:val="00E7179D"/>
    <w:rsid w:val="00E81067"/>
    <w:rsid w:val="00E94154"/>
    <w:rsid w:val="00EA2923"/>
    <w:rsid w:val="00EA3225"/>
    <w:rsid w:val="00EB7B67"/>
    <w:rsid w:val="00EC1BDE"/>
    <w:rsid w:val="00ED4821"/>
    <w:rsid w:val="00ED5AA9"/>
    <w:rsid w:val="00EF5FB0"/>
    <w:rsid w:val="00EF6C86"/>
    <w:rsid w:val="00EF6D28"/>
    <w:rsid w:val="00F05004"/>
    <w:rsid w:val="00F16AF3"/>
    <w:rsid w:val="00F2460E"/>
    <w:rsid w:val="00F256F9"/>
    <w:rsid w:val="00F25AB9"/>
    <w:rsid w:val="00F36C38"/>
    <w:rsid w:val="00F50C65"/>
    <w:rsid w:val="00F65002"/>
    <w:rsid w:val="00F77900"/>
    <w:rsid w:val="00F90923"/>
    <w:rsid w:val="00FB15B7"/>
    <w:rsid w:val="00FB281E"/>
    <w:rsid w:val="00FB6837"/>
    <w:rsid w:val="00FC1B50"/>
    <w:rsid w:val="00FC4464"/>
    <w:rsid w:val="00FD1CF4"/>
    <w:rsid w:val="00FE11A1"/>
    <w:rsid w:val="00FE4FE4"/>
    <w:rsid w:val="00FF2DD2"/>
    <w:rsid w:val="00FF40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unhideWhenUsed/>
    <w:rsid w:val="005235C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52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gexpo.it" TargetMode="External"/><Relationship Id="rId13" Type="http://schemas.openxmlformats.org/officeDocument/2006/relationships/hyperlink" Target="mailto:martina@mindthepop.i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media@iegexpo.it"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stefano@mindthepop.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outexpo.it" TargetMode="External"/><Relationship Id="rId5" Type="http://schemas.openxmlformats.org/officeDocument/2006/relationships/footnotes" Target="footnotes.xml"/><Relationship Id="rId15" Type="http://schemas.openxmlformats.org/officeDocument/2006/relationships/hyperlink" Target="mailto:benedetto@mindthepop.it" TargetMode="External"/><Relationship Id="rId10" Type="http://schemas.openxmlformats.org/officeDocument/2006/relationships/hyperlink" Target="http://srvcww.dominio-fiera.local/gestionecww/template/%C2%B4http:/www.ttgexpo.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815</Words>
  <Characters>4648</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4</cp:revision>
  <cp:lastPrinted>2025-04-28T07:29:00Z</cp:lastPrinted>
  <dcterms:created xsi:type="dcterms:W3CDTF">2025-10-02T07:59:00Z</dcterms:created>
  <dcterms:modified xsi:type="dcterms:W3CDTF">2025-10-06T08:24:00Z</dcterms:modified>
</cp:coreProperties>
</file>